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D377D" w14:textId="77777777" w:rsidR="00603FC1" w:rsidRPr="00603FC1" w:rsidRDefault="00603FC1" w:rsidP="00603FC1">
      <w:pPr>
        <w:tabs>
          <w:tab w:val="left" w:pos="3171"/>
        </w:tabs>
        <w:rPr>
          <w:rFonts w:cs="Arial"/>
          <w:sz w:val="28"/>
          <w:szCs w:val="24"/>
          <w:lang w:eastAsia="en-US"/>
        </w:rPr>
      </w:pPr>
    </w:p>
    <w:tbl>
      <w:tblPr>
        <w:tblStyle w:val="TableGrid"/>
        <w:tblW w:w="0" w:type="auto"/>
        <w:tblInd w:w="-5" w:type="dxa"/>
        <w:tblLook w:val="04A0" w:firstRow="1" w:lastRow="0" w:firstColumn="1" w:lastColumn="0" w:noHBand="0" w:noVBand="1"/>
      </w:tblPr>
      <w:tblGrid>
        <w:gridCol w:w="1701"/>
        <w:gridCol w:w="2809"/>
        <w:gridCol w:w="4511"/>
      </w:tblGrid>
      <w:tr w:rsidR="00603FC1" w:rsidRPr="009B71C0" w14:paraId="3E74B91C" w14:textId="77777777" w:rsidTr="41B90CBD">
        <w:tc>
          <w:tcPr>
            <w:tcW w:w="9021" w:type="dxa"/>
            <w:gridSpan w:val="3"/>
          </w:tcPr>
          <w:p w14:paraId="6956B543" w14:textId="77777777" w:rsidR="00603FC1" w:rsidRPr="00603FC1" w:rsidRDefault="00603FC1" w:rsidP="009C43A9">
            <w:pPr>
              <w:pStyle w:val="SectHead1"/>
              <w:keepNext w:val="0"/>
              <w:spacing w:before="0"/>
              <w:ind w:left="0" w:firstLine="0"/>
              <w:jc w:val="center"/>
              <w:outlineLvl w:val="9"/>
              <w:rPr>
                <w:rFonts w:ascii="Calibri" w:hAnsi="Calibri"/>
                <w:sz w:val="32"/>
                <w:szCs w:val="32"/>
                <w:lang w:val="fr-FR"/>
              </w:rPr>
            </w:pPr>
            <w:bookmarkStart w:id="0" w:name="_Hlk116394892"/>
            <w:r w:rsidRPr="00603FC1">
              <w:rPr>
                <w:rFonts w:ascii="Calibri" w:hAnsi="Calibri"/>
                <w:sz w:val="32"/>
                <w:szCs w:val="32"/>
                <w:lang w:val="fr-FR"/>
              </w:rPr>
              <w:t>Participant Information FAQ: Plain Language Statement</w:t>
            </w:r>
          </w:p>
        </w:tc>
      </w:tr>
      <w:tr w:rsidR="00603FC1" w:rsidRPr="00603FC1" w14:paraId="35D93AE9" w14:textId="77777777" w:rsidTr="41B90CBD">
        <w:tc>
          <w:tcPr>
            <w:tcW w:w="9021" w:type="dxa"/>
            <w:gridSpan w:val="3"/>
          </w:tcPr>
          <w:p w14:paraId="1EEE44FC"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Study title and Researcher Details</w:t>
            </w:r>
          </w:p>
        </w:tc>
      </w:tr>
      <w:tr w:rsidR="00603FC1" w:rsidRPr="00603FC1" w14:paraId="062C2DB5" w14:textId="77777777" w:rsidTr="41B90CBD">
        <w:trPr>
          <w:trHeight w:val="327"/>
        </w:trPr>
        <w:tc>
          <w:tcPr>
            <w:tcW w:w="1701" w:type="dxa"/>
          </w:tcPr>
          <w:p w14:paraId="69B5BB6F" w14:textId="77777777" w:rsidR="00603FC1" w:rsidRPr="00603FC1" w:rsidRDefault="00603FC1" w:rsidP="009C43A9">
            <w:pPr>
              <w:pStyle w:val="SectText1"/>
              <w:ind w:left="0"/>
              <w:jc w:val="left"/>
              <w:rPr>
                <w:rFonts w:ascii="Calibri" w:hAnsi="Calibri"/>
                <w:b/>
                <w:sz w:val="22"/>
                <w:szCs w:val="28"/>
              </w:rPr>
            </w:pPr>
            <w:r w:rsidRPr="00603FC1">
              <w:rPr>
                <w:rFonts w:ascii="Calibri" w:hAnsi="Calibri"/>
                <w:b/>
                <w:sz w:val="22"/>
                <w:szCs w:val="28"/>
              </w:rPr>
              <w:t>Title</w:t>
            </w:r>
          </w:p>
        </w:tc>
        <w:tc>
          <w:tcPr>
            <w:tcW w:w="7320" w:type="dxa"/>
            <w:gridSpan w:val="2"/>
          </w:tcPr>
          <w:p w14:paraId="7BE47367" w14:textId="77777777" w:rsidR="00603FC1" w:rsidRPr="00603FC1" w:rsidRDefault="00603FC1" w:rsidP="009C43A9">
            <w:pPr>
              <w:pStyle w:val="SectText1"/>
              <w:ind w:left="0"/>
              <w:jc w:val="left"/>
              <w:rPr>
                <w:rFonts w:ascii="Calibri" w:hAnsi="Calibri"/>
                <w:bCs/>
                <w:sz w:val="22"/>
                <w:szCs w:val="28"/>
              </w:rPr>
            </w:pPr>
            <w:r w:rsidRPr="00603FC1">
              <w:rPr>
                <w:rFonts w:ascii="Calibri" w:hAnsi="Calibri"/>
                <w:bCs/>
                <w:sz w:val="22"/>
                <w:szCs w:val="28"/>
              </w:rPr>
              <w:t xml:space="preserve">The Tale We’ve Fallen Into: J.R.R. Tolkien’s </w:t>
            </w:r>
            <w:r w:rsidRPr="00603FC1">
              <w:rPr>
                <w:rFonts w:ascii="Calibri" w:hAnsi="Calibri"/>
                <w:bCs/>
                <w:i/>
                <w:iCs/>
                <w:sz w:val="22"/>
                <w:szCs w:val="28"/>
              </w:rPr>
              <w:t>The Lord of the Rings</w:t>
            </w:r>
            <w:r w:rsidRPr="00603FC1">
              <w:rPr>
                <w:rFonts w:ascii="Calibri" w:hAnsi="Calibri"/>
                <w:bCs/>
                <w:sz w:val="22"/>
                <w:szCs w:val="28"/>
              </w:rPr>
              <w:t>, Fandom, and the Post-Christian Quest for Meaning</w:t>
            </w:r>
          </w:p>
        </w:tc>
      </w:tr>
      <w:tr w:rsidR="00603FC1" w:rsidRPr="00603FC1" w14:paraId="704A3C93" w14:textId="77777777" w:rsidTr="41B90CBD">
        <w:trPr>
          <w:trHeight w:val="327"/>
        </w:trPr>
        <w:tc>
          <w:tcPr>
            <w:tcW w:w="1701" w:type="dxa"/>
          </w:tcPr>
          <w:p w14:paraId="67E232D2" w14:textId="77777777" w:rsidR="00603FC1" w:rsidRPr="00603FC1" w:rsidRDefault="00603FC1" w:rsidP="009C43A9">
            <w:pPr>
              <w:pStyle w:val="SectText1"/>
              <w:ind w:left="0"/>
              <w:jc w:val="left"/>
              <w:rPr>
                <w:rFonts w:ascii="Calibri" w:hAnsi="Calibri"/>
                <w:b/>
                <w:sz w:val="22"/>
                <w:szCs w:val="28"/>
              </w:rPr>
            </w:pPr>
            <w:r w:rsidRPr="00603FC1">
              <w:rPr>
                <w:rFonts w:ascii="Calibri" w:hAnsi="Calibri"/>
                <w:b/>
                <w:sz w:val="22"/>
                <w:szCs w:val="28"/>
              </w:rPr>
              <w:t>Researcher</w:t>
            </w:r>
          </w:p>
        </w:tc>
        <w:tc>
          <w:tcPr>
            <w:tcW w:w="7320" w:type="dxa"/>
            <w:gridSpan w:val="2"/>
          </w:tcPr>
          <w:p w14:paraId="6BC499B9" w14:textId="77777777" w:rsidR="00603FC1" w:rsidRPr="00603FC1" w:rsidRDefault="00603FC1" w:rsidP="009C43A9">
            <w:pPr>
              <w:pStyle w:val="SectText1"/>
              <w:ind w:left="0"/>
              <w:jc w:val="left"/>
              <w:rPr>
                <w:rFonts w:ascii="Calibri" w:hAnsi="Calibri"/>
                <w:bCs/>
                <w:sz w:val="22"/>
                <w:szCs w:val="28"/>
              </w:rPr>
            </w:pPr>
            <w:r w:rsidRPr="00603FC1">
              <w:rPr>
                <w:rFonts w:ascii="Calibri" w:hAnsi="Calibri"/>
                <w:bCs/>
                <w:sz w:val="22"/>
                <w:szCs w:val="28"/>
              </w:rPr>
              <w:t>Tom Emanuel</w:t>
            </w:r>
          </w:p>
        </w:tc>
      </w:tr>
      <w:tr w:rsidR="00603FC1" w:rsidRPr="00603FC1" w14:paraId="7EC4853A" w14:textId="77777777" w:rsidTr="41B90CBD">
        <w:trPr>
          <w:trHeight w:val="327"/>
        </w:trPr>
        <w:tc>
          <w:tcPr>
            <w:tcW w:w="1701" w:type="dxa"/>
          </w:tcPr>
          <w:p w14:paraId="6B02C2AB" w14:textId="77777777" w:rsidR="00603FC1" w:rsidRPr="00603FC1" w:rsidRDefault="00603FC1" w:rsidP="009C43A9">
            <w:pPr>
              <w:pStyle w:val="SectText1"/>
              <w:ind w:left="0"/>
              <w:jc w:val="left"/>
              <w:rPr>
                <w:rFonts w:ascii="Calibri" w:hAnsi="Calibri"/>
                <w:b/>
                <w:sz w:val="22"/>
                <w:szCs w:val="28"/>
              </w:rPr>
            </w:pPr>
            <w:r w:rsidRPr="00603FC1">
              <w:rPr>
                <w:rFonts w:ascii="Calibri" w:hAnsi="Calibri"/>
                <w:b/>
                <w:sz w:val="22"/>
                <w:szCs w:val="28"/>
              </w:rPr>
              <w:t>Supervisor</w:t>
            </w:r>
          </w:p>
        </w:tc>
        <w:tc>
          <w:tcPr>
            <w:tcW w:w="7320" w:type="dxa"/>
            <w:gridSpan w:val="2"/>
          </w:tcPr>
          <w:p w14:paraId="63F31048" w14:textId="77777777" w:rsidR="00603FC1" w:rsidRPr="00603FC1" w:rsidRDefault="00603FC1" w:rsidP="009C43A9">
            <w:pPr>
              <w:pStyle w:val="SectText1"/>
              <w:ind w:left="0"/>
              <w:jc w:val="left"/>
              <w:rPr>
                <w:rFonts w:ascii="Calibri" w:hAnsi="Calibri"/>
                <w:bCs/>
                <w:sz w:val="22"/>
                <w:szCs w:val="28"/>
              </w:rPr>
            </w:pPr>
            <w:r w:rsidRPr="00603FC1">
              <w:rPr>
                <w:rFonts w:ascii="Calibri" w:hAnsi="Calibri"/>
                <w:bCs/>
                <w:sz w:val="22"/>
                <w:szCs w:val="28"/>
              </w:rPr>
              <w:t>Prof. Dimitra Fimi</w:t>
            </w:r>
          </w:p>
        </w:tc>
      </w:tr>
      <w:tr w:rsidR="00603FC1" w:rsidRPr="00603FC1" w14:paraId="505FC637" w14:textId="77777777" w:rsidTr="41B90CBD">
        <w:trPr>
          <w:trHeight w:val="327"/>
        </w:trPr>
        <w:tc>
          <w:tcPr>
            <w:tcW w:w="1701" w:type="dxa"/>
          </w:tcPr>
          <w:p w14:paraId="5437F190" w14:textId="77777777" w:rsidR="00603FC1" w:rsidRPr="00603FC1" w:rsidRDefault="00603FC1" w:rsidP="009C43A9">
            <w:pPr>
              <w:pStyle w:val="SectText1"/>
              <w:ind w:left="0"/>
              <w:jc w:val="left"/>
              <w:rPr>
                <w:rFonts w:ascii="Calibri" w:hAnsi="Calibri"/>
                <w:b/>
                <w:sz w:val="22"/>
                <w:szCs w:val="28"/>
              </w:rPr>
            </w:pPr>
            <w:r w:rsidRPr="00603FC1">
              <w:rPr>
                <w:rFonts w:ascii="Calibri" w:hAnsi="Calibri"/>
                <w:b/>
                <w:sz w:val="22"/>
                <w:szCs w:val="28"/>
              </w:rPr>
              <w:t>Course:</w:t>
            </w:r>
          </w:p>
        </w:tc>
        <w:tc>
          <w:tcPr>
            <w:tcW w:w="7320" w:type="dxa"/>
            <w:gridSpan w:val="2"/>
          </w:tcPr>
          <w:p w14:paraId="013B05F2" w14:textId="77777777" w:rsidR="00603FC1" w:rsidRPr="00603FC1" w:rsidRDefault="00603FC1" w:rsidP="009C43A9">
            <w:pPr>
              <w:pStyle w:val="SectText1"/>
              <w:ind w:left="0"/>
              <w:jc w:val="left"/>
              <w:rPr>
                <w:rFonts w:ascii="Calibri" w:hAnsi="Calibri"/>
                <w:bCs/>
                <w:sz w:val="22"/>
                <w:szCs w:val="28"/>
              </w:rPr>
            </w:pPr>
            <w:r w:rsidRPr="00603FC1">
              <w:rPr>
                <w:rFonts w:ascii="Calibri" w:hAnsi="Calibri"/>
                <w:bCs/>
                <w:sz w:val="22"/>
                <w:szCs w:val="28"/>
              </w:rPr>
              <w:t>PhD</w:t>
            </w:r>
          </w:p>
        </w:tc>
      </w:tr>
      <w:tr w:rsidR="00603FC1" w:rsidRPr="00603FC1" w14:paraId="3918FBE3" w14:textId="77777777" w:rsidTr="41B90CBD">
        <w:trPr>
          <w:trHeight w:val="327"/>
        </w:trPr>
        <w:tc>
          <w:tcPr>
            <w:tcW w:w="1701" w:type="dxa"/>
          </w:tcPr>
          <w:p w14:paraId="054419C1" w14:textId="77777777" w:rsidR="00603FC1" w:rsidRPr="00603FC1" w:rsidRDefault="00603FC1" w:rsidP="009C43A9">
            <w:pPr>
              <w:pStyle w:val="SectText1"/>
              <w:ind w:left="0"/>
              <w:jc w:val="left"/>
              <w:rPr>
                <w:rFonts w:ascii="Calibri" w:hAnsi="Calibri"/>
                <w:b/>
                <w:sz w:val="22"/>
                <w:szCs w:val="28"/>
              </w:rPr>
            </w:pPr>
            <w:r w:rsidRPr="00603FC1">
              <w:rPr>
                <w:rFonts w:ascii="Calibri" w:hAnsi="Calibri"/>
                <w:b/>
                <w:sz w:val="22"/>
                <w:szCs w:val="28"/>
              </w:rPr>
              <w:t>Department</w:t>
            </w:r>
          </w:p>
        </w:tc>
        <w:tc>
          <w:tcPr>
            <w:tcW w:w="7320" w:type="dxa"/>
            <w:gridSpan w:val="2"/>
          </w:tcPr>
          <w:p w14:paraId="209CC407" w14:textId="77777777" w:rsidR="00603FC1" w:rsidRPr="00603FC1" w:rsidRDefault="00603FC1" w:rsidP="009C43A9">
            <w:pPr>
              <w:pStyle w:val="SectText1"/>
              <w:ind w:left="0"/>
              <w:jc w:val="left"/>
              <w:rPr>
                <w:rFonts w:ascii="Calibri" w:hAnsi="Calibri"/>
                <w:bCs/>
                <w:sz w:val="22"/>
                <w:szCs w:val="28"/>
              </w:rPr>
            </w:pPr>
            <w:r w:rsidRPr="00603FC1">
              <w:rPr>
                <w:rFonts w:ascii="Calibri" w:hAnsi="Calibri"/>
                <w:bCs/>
                <w:sz w:val="22"/>
                <w:szCs w:val="28"/>
              </w:rPr>
              <w:t>English Literature</w:t>
            </w:r>
          </w:p>
        </w:tc>
      </w:tr>
      <w:tr w:rsidR="00603FC1" w:rsidRPr="00603FC1" w14:paraId="7A304451" w14:textId="77777777" w:rsidTr="41B90CBD">
        <w:tc>
          <w:tcPr>
            <w:tcW w:w="9021" w:type="dxa"/>
            <w:gridSpan w:val="3"/>
          </w:tcPr>
          <w:p w14:paraId="0E8407EA"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Invitation</w:t>
            </w:r>
          </w:p>
        </w:tc>
      </w:tr>
      <w:tr w:rsidR="00603FC1" w:rsidRPr="00603FC1" w14:paraId="7AF9DF99" w14:textId="77777777" w:rsidTr="41B90CBD">
        <w:tc>
          <w:tcPr>
            <w:tcW w:w="9021" w:type="dxa"/>
            <w:gridSpan w:val="3"/>
          </w:tcPr>
          <w:p w14:paraId="28B9CCFD" w14:textId="77777777" w:rsidR="00603FC1" w:rsidRPr="00603FC1" w:rsidRDefault="00603FC1" w:rsidP="009C43A9">
            <w:pPr>
              <w:pStyle w:val="BodyText"/>
              <w:rPr>
                <w:rFonts w:ascii="Calibri" w:hAnsi="Calibri"/>
                <w:i/>
                <w:iCs/>
                <w:sz w:val="22"/>
                <w:szCs w:val="22"/>
              </w:rPr>
            </w:pPr>
            <w:r w:rsidRPr="00603FC1">
              <w:rPr>
                <w:rFonts w:ascii="Calibri" w:hAnsi="Calibri"/>
                <w:sz w:val="22"/>
                <w:szCs w:val="22"/>
              </w:rPr>
              <w:t>You are being invited to take part in a research study. Before you decide it is important for you to understand why the research is being done and what it will involve. Please take time to read the following information carefully and discuss it with others if you wish. Ask us if there is anything that is not clear or if you would like more information. Take time to decide whether or not you wish to take part. Thank you for reading this!</w:t>
            </w:r>
          </w:p>
        </w:tc>
      </w:tr>
      <w:tr w:rsidR="00603FC1" w:rsidRPr="00603FC1" w14:paraId="31E926D8" w14:textId="77777777" w:rsidTr="41B90CBD">
        <w:tc>
          <w:tcPr>
            <w:tcW w:w="9021" w:type="dxa"/>
            <w:gridSpan w:val="3"/>
          </w:tcPr>
          <w:p w14:paraId="5F03DAAE"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What is the purpose of the study?</w:t>
            </w:r>
          </w:p>
        </w:tc>
      </w:tr>
      <w:tr w:rsidR="00603FC1" w:rsidRPr="00603FC1" w14:paraId="5A188BB5" w14:textId="77777777" w:rsidTr="41B90CBD">
        <w:tc>
          <w:tcPr>
            <w:tcW w:w="9021" w:type="dxa"/>
            <w:gridSpan w:val="3"/>
          </w:tcPr>
          <w:p w14:paraId="5883F9F2" w14:textId="77777777" w:rsidR="00603FC1" w:rsidRPr="00603FC1" w:rsidRDefault="00603FC1" w:rsidP="009C43A9">
            <w:pPr>
              <w:pStyle w:val="BodyText"/>
              <w:jc w:val="left"/>
              <w:rPr>
                <w:rFonts w:ascii="Calibri" w:hAnsi="Calibri"/>
                <w:sz w:val="22"/>
                <w:szCs w:val="22"/>
              </w:rPr>
            </w:pPr>
            <w:r w:rsidRPr="00603FC1">
              <w:rPr>
                <w:rFonts w:ascii="Calibri" w:hAnsi="Calibri"/>
                <w:sz w:val="22"/>
                <w:szCs w:val="22"/>
              </w:rPr>
              <w:t xml:space="preserve">This study seeks to better understand how fans of J.R.R. Tolkien’s </w:t>
            </w:r>
            <w:r w:rsidRPr="00603FC1">
              <w:rPr>
                <w:rFonts w:ascii="Calibri" w:hAnsi="Calibri"/>
                <w:i/>
                <w:iCs/>
                <w:sz w:val="22"/>
                <w:szCs w:val="22"/>
              </w:rPr>
              <w:t xml:space="preserve">The Lord of the Rings </w:t>
            </w:r>
            <w:r w:rsidRPr="00603FC1">
              <w:rPr>
                <w:rFonts w:ascii="Calibri" w:hAnsi="Calibri"/>
                <w:sz w:val="22"/>
                <w:szCs w:val="22"/>
              </w:rPr>
              <w:t>who identify as nonreligious read the book. To that end, this study will interview approximately 20 fans to learn more about what role the book plays in their lives and what meanings they find in it.</w:t>
            </w:r>
          </w:p>
        </w:tc>
      </w:tr>
      <w:tr w:rsidR="00603FC1" w:rsidRPr="00603FC1" w14:paraId="7C9C61AF" w14:textId="77777777" w:rsidTr="41B90CBD">
        <w:tc>
          <w:tcPr>
            <w:tcW w:w="9021" w:type="dxa"/>
            <w:gridSpan w:val="3"/>
          </w:tcPr>
          <w:p w14:paraId="7AB493F0"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Why have I been chosen?</w:t>
            </w:r>
          </w:p>
        </w:tc>
      </w:tr>
      <w:tr w:rsidR="00603FC1" w:rsidRPr="00603FC1" w14:paraId="73039085" w14:textId="77777777" w:rsidTr="41B90CBD">
        <w:tc>
          <w:tcPr>
            <w:tcW w:w="9021" w:type="dxa"/>
            <w:gridSpan w:val="3"/>
          </w:tcPr>
          <w:p w14:paraId="165C6E63" w14:textId="77777777" w:rsidR="00603FC1" w:rsidRPr="00603FC1" w:rsidRDefault="00603FC1" w:rsidP="009C43A9">
            <w:pPr>
              <w:pStyle w:val="BodyText"/>
              <w:jc w:val="left"/>
              <w:rPr>
                <w:rFonts w:ascii="Calibri" w:hAnsi="Calibri"/>
                <w:sz w:val="22"/>
                <w:szCs w:val="22"/>
              </w:rPr>
            </w:pPr>
            <w:r w:rsidRPr="00603FC1">
              <w:rPr>
                <w:rFonts w:ascii="Calibri" w:hAnsi="Calibri"/>
                <w:sz w:val="22"/>
                <w:szCs w:val="22"/>
              </w:rPr>
              <w:t xml:space="preserve">You filled out a questionnaire indicating that you are a </w:t>
            </w:r>
            <w:r w:rsidRPr="00603FC1">
              <w:rPr>
                <w:rFonts w:ascii="Calibri" w:hAnsi="Calibri"/>
                <w:i/>
                <w:iCs/>
                <w:sz w:val="22"/>
                <w:szCs w:val="22"/>
              </w:rPr>
              <w:t xml:space="preserve">Lord of the Rings </w:t>
            </w:r>
            <w:r w:rsidRPr="00603FC1">
              <w:rPr>
                <w:rFonts w:ascii="Calibri" w:hAnsi="Calibri"/>
                <w:sz w:val="22"/>
                <w:szCs w:val="22"/>
              </w:rPr>
              <w:t>fan who identifies as nonreligious and would be interested in taking part.</w:t>
            </w:r>
          </w:p>
        </w:tc>
      </w:tr>
      <w:tr w:rsidR="00603FC1" w:rsidRPr="00603FC1" w14:paraId="39AF58D1" w14:textId="77777777" w:rsidTr="41B90CBD">
        <w:tc>
          <w:tcPr>
            <w:tcW w:w="9021" w:type="dxa"/>
            <w:gridSpan w:val="3"/>
          </w:tcPr>
          <w:p w14:paraId="6ACC463C"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Do I have to take part?</w:t>
            </w:r>
          </w:p>
        </w:tc>
      </w:tr>
      <w:tr w:rsidR="00603FC1" w:rsidRPr="00603FC1" w14:paraId="70E554BB" w14:textId="77777777" w:rsidTr="41B90CBD">
        <w:tc>
          <w:tcPr>
            <w:tcW w:w="9021" w:type="dxa"/>
            <w:gridSpan w:val="3"/>
          </w:tcPr>
          <w:p w14:paraId="16EF2EDB" w14:textId="77777777" w:rsidR="00603FC1" w:rsidRPr="00603FC1" w:rsidRDefault="00603FC1" w:rsidP="009C43A9">
            <w:pPr>
              <w:pStyle w:val="BodyText"/>
              <w:jc w:val="left"/>
              <w:rPr>
                <w:rFonts w:ascii="Calibri" w:hAnsi="Calibri"/>
                <w:sz w:val="22"/>
                <w:szCs w:val="22"/>
              </w:rPr>
            </w:pPr>
            <w:r w:rsidRPr="00603FC1">
              <w:rPr>
                <w:rFonts w:asciiTheme="minorHAnsi" w:hAnsiTheme="minorHAnsi" w:cs="Arial"/>
                <w:sz w:val="22"/>
                <w:szCs w:val="22"/>
              </w:rPr>
              <w:t>It is completely up to you to decide whether or not to take part. If you decide to take part, you are free to withdraw at any time and without giving a reason.</w:t>
            </w:r>
          </w:p>
        </w:tc>
      </w:tr>
      <w:tr w:rsidR="00603FC1" w:rsidRPr="00603FC1" w14:paraId="2F746C84" w14:textId="77777777" w:rsidTr="41B90CBD">
        <w:tc>
          <w:tcPr>
            <w:tcW w:w="9021" w:type="dxa"/>
            <w:gridSpan w:val="3"/>
          </w:tcPr>
          <w:p w14:paraId="28F08D96"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What will happen to me if I take part?</w:t>
            </w:r>
          </w:p>
        </w:tc>
      </w:tr>
      <w:tr w:rsidR="00603FC1" w:rsidRPr="00603FC1" w14:paraId="13A11981" w14:textId="77777777" w:rsidTr="41B90CBD">
        <w:tc>
          <w:tcPr>
            <w:tcW w:w="9021" w:type="dxa"/>
            <w:gridSpan w:val="3"/>
          </w:tcPr>
          <w:p w14:paraId="2073C033" w14:textId="40CB8BDD" w:rsidR="00603FC1" w:rsidRPr="00603FC1" w:rsidRDefault="00603FC1" w:rsidP="41B90CBD">
            <w:pPr>
              <w:pStyle w:val="BodyText"/>
              <w:jc w:val="left"/>
              <w:rPr>
                <w:rFonts w:ascii="Calibri" w:hAnsi="Calibri"/>
                <w:sz w:val="22"/>
                <w:szCs w:val="22"/>
              </w:rPr>
            </w:pPr>
            <w:r w:rsidRPr="41B90CBD">
              <w:rPr>
                <w:rFonts w:ascii="Calibri" w:hAnsi="Calibri"/>
                <w:sz w:val="22"/>
                <w:szCs w:val="22"/>
              </w:rPr>
              <w:t xml:space="preserve">You will take part in a semi-structured interview, in person or over Zoom, of 1-2 hours depending on your availability. The researcher will ask you about your experience of reading and enjoying </w:t>
            </w:r>
            <w:r w:rsidRPr="41B90CBD">
              <w:rPr>
                <w:rFonts w:ascii="Calibri" w:hAnsi="Calibri"/>
                <w:i/>
                <w:iCs/>
                <w:sz w:val="22"/>
                <w:szCs w:val="22"/>
              </w:rPr>
              <w:t xml:space="preserve">The Lord of the Rings, </w:t>
            </w:r>
            <w:r w:rsidRPr="41B90CBD">
              <w:rPr>
                <w:rFonts w:ascii="Calibri" w:hAnsi="Calibri"/>
                <w:sz w:val="22"/>
                <w:szCs w:val="22"/>
              </w:rPr>
              <w:t>as well as some questions about your relationship to religion and spirituality. These interviews will be recorded so the researcher can transcribe them.</w:t>
            </w:r>
            <w:r w:rsidR="1471AAFD" w:rsidRPr="41B90CBD">
              <w:rPr>
                <w:rFonts w:ascii="Calibri" w:hAnsi="Calibri"/>
                <w:sz w:val="22"/>
                <w:szCs w:val="22"/>
              </w:rPr>
              <w:t xml:space="preserve"> You will then have the opportunity to check these transcriptions for accuracy. In the writing-up phase of the project, the researcher will reach out to you with drafts of his findings and give you the oppor</w:t>
            </w:r>
            <w:r w:rsidR="41EC652C" w:rsidRPr="41B90CBD">
              <w:rPr>
                <w:rFonts w:ascii="Calibri" w:hAnsi="Calibri"/>
                <w:sz w:val="22"/>
                <w:szCs w:val="22"/>
              </w:rPr>
              <w:t>tunity to comment on them.</w:t>
            </w:r>
          </w:p>
        </w:tc>
      </w:tr>
      <w:tr w:rsidR="00603FC1" w:rsidRPr="00603FC1" w14:paraId="39486879" w14:textId="77777777" w:rsidTr="41B90CBD">
        <w:tc>
          <w:tcPr>
            <w:tcW w:w="9021" w:type="dxa"/>
            <w:gridSpan w:val="3"/>
          </w:tcPr>
          <w:p w14:paraId="265C2D73" w14:textId="77777777" w:rsidR="00603FC1" w:rsidRPr="00603FC1" w:rsidRDefault="00603FC1" w:rsidP="009C43A9">
            <w:pPr>
              <w:pStyle w:val="BodyText"/>
              <w:spacing w:after="0"/>
              <w:jc w:val="left"/>
              <w:rPr>
                <w:rFonts w:ascii="Calibri" w:hAnsi="Calibri"/>
                <w:b/>
                <w:sz w:val="22"/>
                <w:szCs w:val="22"/>
              </w:rPr>
            </w:pPr>
            <w:r w:rsidRPr="00603FC1">
              <w:rPr>
                <w:rFonts w:ascii="Calibri" w:hAnsi="Calibri"/>
                <w:b/>
                <w:sz w:val="22"/>
                <w:szCs w:val="22"/>
              </w:rPr>
              <w:t>Will my taking part in this study be kept confidential?</w:t>
            </w:r>
          </w:p>
        </w:tc>
      </w:tr>
      <w:tr w:rsidR="00603FC1" w:rsidRPr="00603FC1" w14:paraId="14B221E6" w14:textId="77777777" w:rsidTr="41B90CBD">
        <w:tc>
          <w:tcPr>
            <w:tcW w:w="9021" w:type="dxa"/>
            <w:gridSpan w:val="3"/>
          </w:tcPr>
          <w:p w14:paraId="0C7711DE" w14:textId="374F6891" w:rsidR="00603FC1" w:rsidRPr="00603FC1" w:rsidRDefault="7CE0E996" w:rsidP="41B90CBD">
            <w:pPr>
              <w:rPr>
                <w:sz w:val="22"/>
                <w:szCs w:val="22"/>
              </w:rPr>
            </w:pPr>
            <w:r w:rsidRPr="41B90CBD">
              <w:rPr>
                <w:sz w:val="22"/>
                <w:szCs w:val="22"/>
              </w:rPr>
              <w:t>Yes. All information which is collected about you during the course of the research will be kept strictly confidential. You will be identified by an ID number and any information about you will have your name and address removed so that you cannot be recognised from it.</w:t>
            </w:r>
          </w:p>
          <w:p w14:paraId="6C315591" w14:textId="1E15AD94" w:rsidR="00603FC1" w:rsidRPr="00603FC1" w:rsidRDefault="00603FC1" w:rsidP="41B90CBD">
            <w:pPr>
              <w:rPr>
                <w:sz w:val="22"/>
                <w:szCs w:val="22"/>
              </w:rPr>
            </w:pPr>
          </w:p>
          <w:p w14:paraId="29DCBFAD" w14:textId="327B2A59" w:rsidR="00603FC1" w:rsidRPr="00603FC1" w:rsidRDefault="7CE0E996" w:rsidP="41B90CBD">
            <w:pPr>
              <w:rPr>
                <w:sz w:val="22"/>
                <w:szCs w:val="22"/>
              </w:rPr>
            </w:pPr>
            <w:r w:rsidRPr="41B90CBD">
              <w:rPr>
                <w:sz w:val="22"/>
                <w:szCs w:val="22"/>
              </w:rPr>
              <w:lastRenderedPageBreak/>
              <w:t>Please note that assurances on confidentiality will be strictly adhered to unless evidence of wrongdoing or potential harm is uncovered. In such cases the University may be obliged to contact relevant statutory bodies/agencies.</w:t>
            </w:r>
          </w:p>
        </w:tc>
      </w:tr>
      <w:tr w:rsidR="00603FC1" w:rsidRPr="00603FC1" w14:paraId="5C33336E" w14:textId="77777777" w:rsidTr="41B90CBD">
        <w:tc>
          <w:tcPr>
            <w:tcW w:w="9021" w:type="dxa"/>
            <w:gridSpan w:val="3"/>
          </w:tcPr>
          <w:p w14:paraId="10CB2410"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lastRenderedPageBreak/>
              <w:t>What will happen to the project data and the results of the research study?</w:t>
            </w:r>
          </w:p>
        </w:tc>
      </w:tr>
      <w:tr w:rsidR="00603FC1" w:rsidRPr="00603FC1" w14:paraId="1136A903" w14:textId="77777777" w:rsidTr="41B90CBD">
        <w:tc>
          <w:tcPr>
            <w:tcW w:w="9021" w:type="dxa"/>
            <w:gridSpan w:val="3"/>
          </w:tcPr>
          <w:p w14:paraId="3348F6F3" w14:textId="2797C24C" w:rsidR="00603FC1" w:rsidRPr="00603FC1" w:rsidRDefault="00603FC1" w:rsidP="009C43A9">
            <w:pPr>
              <w:pStyle w:val="BodyText"/>
              <w:jc w:val="left"/>
              <w:rPr>
                <w:rFonts w:ascii="Calibri" w:hAnsi="Calibri"/>
                <w:sz w:val="22"/>
                <w:szCs w:val="22"/>
              </w:rPr>
            </w:pPr>
            <w:r w:rsidRPr="41B90CBD">
              <w:rPr>
                <w:rFonts w:ascii="Calibri" w:hAnsi="Calibri"/>
                <w:sz w:val="22"/>
                <w:szCs w:val="22"/>
              </w:rPr>
              <w:t>The researcher will transcribe</w:t>
            </w:r>
            <w:r w:rsidR="10CF8350" w:rsidRPr="41B90CBD">
              <w:rPr>
                <w:rFonts w:ascii="Calibri" w:hAnsi="Calibri"/>
                <w:sz w:val="22"/>
                <w:szCs w:val="22"/>
              </w:rPr>
              <w:t xml:space="preserve"> the recording</w:t>
            </w:r>
            <w:r w:rsidRPr="41B90CBD">
              <w:rPr>
                <w:rFonts w:ascii="Calibri" w:hAnsi="Calibri"/>
                <w:sz w:val="22"/>
                <w:szCs w:val="22"/>
              </w:rPr>
              <w:t xml:space="preserve"> </w:t>
            </w:r>
            <w:r w:rsidR="004F0C25">
              <w:rPr>
                <w:rFonts w:ascii="Calibri" w:hAnsi="Calibri"/>
                <w:sz w:val="22"/>
                <w:szCs w:val="22"/>
              </w:rPr>
              <w:t xml:space="preserve">of </w:t>
            </w:r>
            <w:r w:rsidRPr="41B90CBD">
              <w:rPr>
                <w:rFonts w:ascii="Calibri" w:hAnsi="Calibri"/>
                <w:sz w:val="22"/>
                <w:szCs w:val="22"/>
              </w:rPr>
              <w:t>your interview and send you a transcription so you can check it for accuracy. The recording of your interview will be destroyed immediately once the transcript has been checked.</w:t>
            </w:r>
            <w:r w:rsidR="793088CF" w:rsidRPr="41B90CBD">
              <w:rPr>
                <w:rFonts w:ascii="Calibri" w:hAnsi="Calibri"/>
                <w:sz w:val="22"/>
                <w:szCs w:val="22"/>
              </w:rPr>
              <w:t xml:space="preserve"> </w:t>
            </w:r>
            <w:r w:rsidRPr="41B90CBD">
              <w:rPr>
                <w:rFonts w:ascii="Calibri" w:hAnsi="Calibri"/>
                <w:sz w:val="22"/>
                <w:szCs w:val="22"/>
              </w:rPr>
              <w:t>The researcher will analyse your interview, and that of other participants, in writing his PhD thesis</w:t>
            </w:r>
            <w:r w:rsidR="007D46A7">
              <w:rPr>
                <w:rFonts w:ascii="Calibri" w:hAnsi="Calibri"/>
                <w:sz w:val="22"/>
                <w:szCs w:val="22"/>
              </w:rPr>
              <w:t>. Y</w:t>
            </w:r>
            <w:r w:rsidR="009064A4">
              <w:rPr>
                <w:rFonts w:ascii="Calibri" w:hAnsi="Calibri"/>
                <w:sz w:val="22"/>
                <w:szCs w:val="22"/>
              </w:rPr>
              <w:t>ou may be quoted directly</w:t>
            </w:r>
            <w:r w:rsidR="00202AC9">
              <w:rPr>
                <w:rFonts w:ascii="Calibri" w:hAnsi="Calibri"/>
                <w:sz w:val="22"/>
                <w:szCs w:val="22"/>
              </w:rPr>
              <w:t xml:space="preserve"> or your views may be represented as part of a wider</w:t>
            </w:r>
            <w:r w:rsidR="000F40CD">
              <w:rPr>
                <w:rFonts w:ascii="Calibri" w:hAnsi="Calibri"/>
                <w:sz w:val="22"/>
                <w:szCs w:val="22"/>
              </w:rPr>
              <w:t xml:space="preserve"> </w:t>
            </w:r>
            <w:r w:rsidR="00DD7F9A">
              <w:rPr>
                <w:rFonts w:ascii="Calibri" w:hAnsi="Calibri"/>
                <w:sz w:val="22"/>
                <w:szCs w:val="22"/>
              </w:rPr>
              <w:t xml:space="preserve">discussion of findings; overall </w:t>
            </w:r>
            <w:r w:rsidRPr="41B90CBD">
              <w:rPr>
                <w:rFonts w:ascii="Calibri" w:hAnsi="Calibri"/>
                <w:sz w:val="22"/>
                <w:szCs w:val="22"/>
              </w:rPr>
              <w:t xml:space="preserve">results </w:t>
            </w:r>
            <w:r w:rsidR="00DD7F9A">
              <w:rPr>
                <w:rFonts w:ascii="Calibri" w:hAnsi="Calibri"/>
                <w:sz w:val="22"/>
                <w:szCs w:val="22"/>
              </w:rPr>
              <w:t xml:space="preserve">from all interviews </w:t>
            </w:r>
            <w:r w:rsidRPr="41B90CBD">
              <w:rPr>
                <w:rFonts w:ascii="Calibri" w:hAnsi="Calibri"/>
                <w:sz w:val="22"/>
                <w:szCs w:val="22"/>
              </w:rPr>
              <w:t xml:space="preserve">will </w:t>
            </w:r>
            <w:r w:rsidR="00790542">
              <w:rPr>
                <w:rFonts w:ascii="Calibri" w:hAnsi="Calibri"/>
                <w:sz w:val="22"/>
                <w:szCs w:val="22"/>
              </w:rPr>
              <w:t xml:space="preserve">inform the thesis and may </w:t>
            </w:r>
            <w:r w:rsidRPr="41B90CBD">
              <w:rPr>
                <w:rFonts w:ascii="Calibri" w:hAnsi="Calibri"/>
                <w:sz w:val="22"/>
                <w:szCs w:val="22"/>
              </w:rPr>
              <w:t>be published either in a book or a series of academic articles.</w:t>
            </w:r>
            <w:r w:rsidR="441E68A7" w:rsidRPr="41B90CBD">
              <w:rPr>
                <w:rFonts w:ascii="Calibri" w:hAnsi="Calibri"/>
                <w:sz w:val="22"/>
                <w:szCs w:val="22"/>
              </w:rPr>
              <w:t xml:space="preserve"> You have the right to withdraw from the project up to six weeks following the completion of your interview.</w:t>
            </w:r>
            <w:r w:rsidR="00DF4485">
              <w:rPr>
                <w:rFonts w:ascii="Calibri" w:hAnsi="Calibri"/>
                <w:sz w:val="22"/>
                <w:szCs w:val="22"/>
              </w:rPr>
              <w:t xml:space="preserve"> No quoted material in any output will enable your identification.</w:t>
            </w:r>
            <w:r>
              <w:br/>
            </w:r>
            <w:r>
              <w:br/>
            </w:r>
            <w:r w:rsidR="08B3EB35" w:rsidRPr="41B90CBD">
              <w:rPr>
                <w:rFonts w:ascii="Calibri" w:hAnsi="Calibri"/>
                <w:sz w:val="22"/>
                <w:szCs w:val="22"/>
              </w:rPr>
              <w:t xml:space="preserve">All interview recordings and transcriptions will be stored on </w:t>
            </w:r>
            <w:r w:rsidR="5882FB68" w:rsidRPr="41B90CBD">
              <w:rPr>
                <w:rFonts w:ascii="Calibri" w:hAnsi="Calibri"/>
                <w:sz w:val="22"/>
                <w:szCs w:val="22"/>
              </w:rPr>
              <w:t xml:space="preserve">secure </w:t>
            </w:r>
            <w:r w:rsidR="08B3EB35" w:rsidRPr="41B90CBD">
              <w:rPr>
                <w:rFonts w:ascii="Calibri" w:hAnsi="Calibri"/>
                <w:sz w:val="22"/>
                <w:szCs w:val="22"/>
              </w:rPr>
              <w:t>University of Glasgow cloud storage and processed on an encrypted, password-protected laptop</w:t>
            </w:r>
            <w:r w:rsidR="7B41D764" w:rsidRPr="41B90CBD">
              <w:rPr>
                <w:rFonts w:ascii="Calibri" w:hAnsi="Calibri"/>
                <w:sz w:val="22"/>
                <w:szCs w:val="22"/>
              </w:rPr>
              <w:t xml:space="preserve"> in accordance with UK General Data Protection Regulation (GDPR) policies.</w:t>
            </w:r>
            <w:r w:rsidR="08B3EB35" w:rsidRPr="41B90CBD">
              <w:rPr>
                <w:rFonts w:ascii="Calibri" w:hAnsi="Calibri"/>
                <w:sz w:val="22"/>
                <w:szCs w:val="22"/>
              </w:rPr>
              <w:t xml:space="preserve"> </w:t>
            </w:r>
            <w:r w:rsidR="00CD3EFD">
              <w:rPr>
                <w:rFonts w:ascii="Calibri" w:hAnsi="Calibri"/>
                <w:sz w:val="22"/>
                <w:szCs w:val="22"/>
              </w:rPr>
              <w:t>N</w:t>
            </w:r>
            <w:r w:rsidR="08B3EB35" w:rsidRPr="41B90CBD">
              <w:rPr>
                <w:rFonts w:ascii="Calibri" w:hAnsi="Calibri"/>
                <w:sz w:val="22"/>
                <w:szCs w:val="22"/>
              </w:rPr>
              <w:t xml:space="preserve">obody except the researcher and his supervisors will be given access. </w:t>
            </w:r>
            <w:r w:rsidRPr="41B90CBD">
              <w:rPr>
                <w:rFonts w:ascii="Calibri" w:hAnsi="Calibri"/>
                <w:sz w:val="22"/>
                <w:szCs w:val="22"/>
              </w:rPr>
              <w:t>All interviews will be fully pseudonymized; personal information will be removed so that nobody will be able to identify you from the published findings.</w:t>
            </w:r>
          </w:p>
        </w:tc>
      </w:tr>
      <w:tr w:rsidR="00603FC1" w:rsidRPr="00603FC1" w14:paraId="5B1A0A5E" w14:textId="77777777" w:rsidTr="41B90CBD">
        <w:tc>
          <w:tcPr>
            <w:tcW w:w="9021" w:type="dxa"/>
            <w:gridSpan w:val="3"/>
          </w:tcPr>
          <w:p w14:paraId="78FE9EAB"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Who is organising and funding the research? (If relevant)</w:t>
            </w:r>
          </w:p>
        </w:tc>
      </w:tr>
      <w:tr w:rsidR="00603FC1" w:rsidRPr="00603FC1" w14:paraId="2DB90102" w14:textId="77777777" w:rsidTr="41B90CBD">
        <w:tc>
          <w:tcPr>
            <w:tcW w:w="9021" w:type="dxa"/>
            <w:gridSpan w:val="3"/>
          </w:tcPr>
          <w:p w14:paraId="110CA8EB" w14:textId="668A9E41" w:rsidR="00603FC1" w:rsidRPr="00603FC1" w:rsidRDefault="00603FC1" w:rsidP="41B90CBD">
            <w:pPr>
              <w:pStyle w:val="BodyText"/>
              <w:jc w:val="left"/>
              <w:rPr>
                <w:rFonts w:ascii="Calibri" w:hAnsi="Calibri"/>
                <w:sz w:val="22"/>
                <w:szCs w:val="22"/>
              </w:rPr>
            </w:pPr>
            <w:r w:rsidRPr="41B90CBD">
              <w:rPr>
                <w:rFonts w:ascii="Calibri" w:hAnsi="Calibri"/>
                <w:sz w:val="22"/>
                <w:szCs w:val="22"/>
              </w:rPr>
              <w:t>This project is funded by a doctoral research partnership from the UK’s Arts and Humanities Research Council (AHRC)</w:t>
            </w:r>
            <w:r w:rsidR="4A84FF0B" w:rsidRPr="41B90CBD">
              <w:rPr>
                <w:rFonts w:ascii="Calibri" w:hAnsi="Calibri"/>
                <w:sz w:val="22"/>
                <w:szCs w:val="22"/>
              </w:rPr>
              <w:t>, administered by the University of Glasgow.</w:t>
            </w:r>
          </w:p>
        </w:tc>
      </w:tr>
      <w:tr w:rsidR="00603FC1" w:rsidRPr="00603FC1" w14:paraId="1E389B97" w14:textId="77777777" w:rsidTr="41B90CBD">
        <w:tc>
          <w:tcPr>
            <w:tcW w:w="9021" w:type="dxa"/>
            <w:gridSpan w:val="3"/>
          </w:tcPr>
          <w:p w14:paraId="2D688810" w14:textId="77777777" w:rsidR="00603FC1" w:rsidRPr="00603FC1" w:rsidRDefault="00603FC1" w:rsidP="009C43A9">
            <w:pPr>
              <w:pStyle w:val="BodyText"/>
              <w:jc w:val="left"/>
              <w:rPr>
                <w:rFonts w:ascii="Calibri" w:hAnsi="Calibri"/>
                <w:b/>
                <w:sz w:val="22"/>
                <w:szCs w:val="22"/>
              </w:rPr>
            </w:pPr>
            <w:r w:rsidRPr="00603FC1">
              <w:rPr>
                <w:rFonts w:ascii="Calibri" w:hAnsi="Calibri"/>
                <w:b/>
                <w:sz w:val="22"/>
                <w:szCs w:val="22"/>
              </w:rPr>
              <w:t>Who has reviewed the study?</w:t>
            </w:r>
          </w:p>
        </w:tc>
      </w:tr>
      <w:tr w:rsidR="00603FC1" w:rsidRPr="00603FC1" w14:paraId="6266E199" w14:textId="77777777" w:rsidTr="41B90CBD">
        <w:tc>
          <w:tcPr>
            <w:tcW w:w="9021" w:type="dxa"/>
            <w:gridSpan w:val="3"/>
          </w:tcPr>
          <w:p w14:paraId="7CB5B828" w14:textId="77777777" w:rsidR="00603FC1" w:rsidRPr="00603FC1" w:rsidRDefault="00603FC1" w:rsidP="009C43A9">
            <w:pPr>
              <w:pStyle w:val="BodyText"/>
              <w:jc w:val="left"/>
              <w:rPr>
                <w:rFonts w:ascii="Calibri" w:hAnsi="Calibri"/>
                <w:sz w:val="22"/>
                <w:szCs w:val="22"/>
              </w:rPr>
            </w:pPr>
            <w:r w:rsidRPr="00603FC1">
              <w:rPr>
                <w:rFonts w:ascii="Calibri" w:hAnsi="Calibri"/>
                <w:sz w:val="22"/>
                <w:szCs w:val="22"/>
              </w:rPr>
              <w:t>Materials relating to the study have been reviewed and approved by members of the College of Arts Research Ethics panel.</w:t>
            </w:r>
          </w:p>
        </w:tc>
      </w:tr>
      <w:tr w:rsidR="00603FC1" w:rsidRPr="00603FC1" w14:paraId="6D493EAF" w14:textId="77777777" w:rsidTr="41B90CBD">
        <w:tc>
          <w:tcPr>
            <w:tcW w:w="4510" w:type="dxa"/>
            <w:gridSpan w:val="2"/>
          </w:tcPr>
          <w:p w14:paraId="1FE98938" w14:textId="77777777" w:rsidR="00603FC1" w:rsidRPr="00603FC1" w:rsidRDefault="00603FC1" w:rsidP="009C43A9">
            <w:pPr>
              <w:pStyle w:val="BodyText"/>
              <w:jc w:val="left"/>
              <w:rPr>
                <w:rFonts w:ascii="Calibri" w:hAnsi="Calibri"/>
                <w:sz w:val="22"/>
                <w:szCs w:val="22"/>
              </w:rPr>
            </w:pPr>
            <w:r w:rsidRPr="00603FC1">
              <w:rPr>
                <w:rFonts w:ascii="Calibri" w:hAnsi="Calibri"/>
                <w:b/>
                <w:bCs/>
                <w:sz w:val="22"/>
                <w:szCs w:val="22"/>
              </w:rPr>
              <w:t>Application reference number</w:t>
            </w:r>
            <w:r w:rsidRPr="00603FC1">
              <w:rPr>
                <w:rFonts w:ascii="Calibri" w:hAnsi="Calibri"/>
                <w:sz w:val="22"/>
                <w:szCs w:val="22"/>
              </w:rPr>
              <w:t xml:space="preserve">: </w:t>
            </w:r>
          </w:p>
          <w:p w14:paraId="5D41ECA1" w14:textId="77777777" w:rsidR="00603FC1" w:rsidRPr="00603FC1" w:rsidRDefault="00603FC1" w:rsidP="009C43A9">
            <w:pPr>
              <w:pStyle w:val="BodyText"/>
              <w:jc w:val="left"/>
              <w:rPr>
                <w:rFonts w:ascii="Calibri" w:hAnsi="Calibri"/>
                <w:sz w:val="22"/>
                <w:szCs w:val="22"/>
              </w:rPr>
            </w:pPr>
          </w:p>
        </w:tc>
        <w:tc>
          <w:tcPr>
            <w:tcW w:w="4511" w:type="dxa"/>
          </w:tcPr>
          <w:p w14:paraId="451FBAAC" w14:textId="77777777" w:rsidR="00603FC1" w:rsidRPr="00603FC1" w:rsidRDefault="00603FC1" w:rsidP="009C43A9">
            <w:pPr>
              <w:pStyle w:val="BodyText"/>
              <w:jc w:val="left"/>
              <w:rPr>
                <w:rFonts w:ascii="Calibri" w:hAnsi="Calibri"/>
                <w:sz w:val="22"/>
                <w:szCs w:val="22"/>
              </w:rPr>
            </w:pPr>
            <w:r w:rsidRPr="00603FC1">
              <w:rPr>
                <w:rFonts w:ascii="Calibri" w:hAnsi="Calibri"/>
                <w:b/>
                <w:bCs/>
                <w:sz w:val="22"/>
                <w:szCs w:val="22"/>
              </w:rPr>
              <w:t>Date of approval letter</w:t>
            </w:r>
            <w:r w:rsidRPr="00603FC1">
              <w:rPr>
                <w:rFonts w:ascii="Calibri" w:hAnsi="Calibri"/>
                <w:sz w:val="22"/>
                <w:szCs w:val="22"/>
              </w:rPr>
              <w:t xml:space="preserve">: </w:t>
            </w:r>
          </w:p>
        </w:tc>
      </w:tr>
      <w:tr w:rsidR="00603FC1" w:rsidRPr="00603FC1" w14:paraId="6CC39713" w14:textId="77777777" w:rsidTr="41B90CBD">
        <w:tc>
          <w:tcPr>
            <w:tcW w:w="9021" w:type="dxa"/>
            <w:gridSpan w:val="3"/>
          </w:tcPr>
          <w:p w14:paraId="2DF6B67D" w14:textId="77777777" w:rsidR="00603FC1" w:rsidRPr="00603FC1" w:rsidRDefault="00603FC1" w:rsidP="009C43A9">
            <w:pPr>
              <w:pStyle w:val="BodyText"/>
              <w:jc w:val="left"/>
              <w:rPr>
                <w:rFonts w:ascii="Calibri" w:hAnsi="Calibri"/>
                <w:b/>
                <w:sz w:val="22"/>
                <w:szCs w:val="22"/>
              </w:rPr>
            </w:pPr>
            <w:r w:rsidRPr="00603FC1">
              <w:rPr>
                <w:rFonts w:asciiTheme="minorHAnsi" w:hAnsiTheme="minorHAnsi" w:cs="Arial"/>
                <w:b/>
                <w:bCs/>
                <w:sz w:val="22"/>
                <w:szCs w:val="22"/>
              </w:rPr>
              <w:t>How can I access information relating to me or complain if I suspect information has been misused/ used for purposes other than I agreed to?</w:t>
            </w:r>
          </w:p>
        </w:tc>
      </w:tr>
      <w:tr w:rsidR="00603FC1" w:rsidRPr="00603FC1" w14:paraId="33547C00" w14:textId="77777777" w:rsidTr="41B90CBD">
        <w:tc>
          <w:tcPr>
            <w:tcW w:w="9021" w:type="dxa"/>
            <w:gridSpan w:val="3"/>
          </w:tcPr>
          <w:p w14:paraId="2687A08D" w14:textId="77777777" w:rsidR="00603FC1" w:rsidRPr="00603FC1" w:rsidRDefault="00603FC1" w:rsidP="009C43A9">
            <w:pPr>
              <w:jc w:val="both"/>
              <w:rPr>
                <w:sz w:val="22"/>
                <w:szCs w:val="22"/>
              </w:rPr>
            </w:pPr>
            <w:r w:rsidRPr="00603FC1">
              <w:rPr>
                <w:sz w:val="22"/>
                <w:szCs w:val="22"/>
              </w:rPr>
              <w:t>You can contact the researcher or their supervisor in the first instance if you have any concerns. If you are not comfortable doing this, or if you have tried but don’t get a response or if the person in question appears to have left the University, you can contact the College of Arts Ethics Officer (</w:t>
            </w:r>
            <w:r w:rsidRPr="00603FC1">
              <w:rPr>
                <w:rFonts w:asciiTheme="minorHAnsi" w:hAnsiTheme="minorHAnsi" w:cs="Arial"/>
                <w:bCs/>
                <w:sz w:val="22"/>
                <w:szCs w:val="22"/>
              </w:rPr>
              <w:t xml:space="preserve">email: </w:t>
            </w:r>
            <w:hyperlink r:id="rId5" w:history="1">
              <w:r w:rsidRPr="00603FC1">
                <w:rPr>
                  <w:rStyle w:val="Hyperlink"/>
                  <w:rFonts w:asciiTheme="minorHAnsi" w:hAnsiTheme="minorHAnsi" w:cs="Arial"/>
                  <w:bCs/>
                  <w:sz w:val="22"/>
                  <w:szCs w:val="22"/>
                </w:rPr>
                <w:t>arts-ethics@glasgow.ac.uk</w:t>
              </w:r>
            </w:hyperlink>
            <w:r w:rsidRPr="00603FC1">
              <w:rPr>
                <w:sz w:val="22"/>
                <w:szCs w:val="22"/>
              </w:rPr>
              <w:t xml:space="preserve">). </w:t>
            </w:r>
          </w:p>
          <w:p w14:paraId="3C270363" w14:textId="77777777" w:rsidR="00603FC1" w:rsidRPr="00603FC1" w:rsidRDefault="00603FC1" w:rsidP="009C43A9">
            <w:pPr>
              <w:ind w:firstLine="360"/>
              <w:jc w:val="both"/>
              <w:rPr>
                <w:sz w:val="22"/>
                <w:szCs w:val="22"/>
              </w:rPr>
            </w:pPr>
            <w:r w:rsidRPr="00603FC1">
              <w:rPr>
                <w:sz w:val="22"/>
                <w:szCs w:val="22"/>
              </w:rPr>
              <w:t xml:space="preserve">Where there appear to have been problems, you can – and indeed may be advised to – submit an ‘access request’ or an objection to the use of data. As part of the University’s obligations under UK General Data Protection Regulation (UK GDPR), participants retain the rights to </w:t>
            </w:r>
            <w:r w:rsidRPr="00603FC1">
              <w:rPr>
                <w:sz w:val="22"/>
                <w:szCs w:val="22"/>
                <w:u w:val="single"/>
              </w:rPr>
              <w:t>access</w:t>
            </w:r>
            <w:r w:rsidRPr="00603FC1">
              <w:rPr>
                <w:sz w:val="22"/>
                <w:szCs w:val="22"/>
              </w:rPr>
              <w:t xml:space="preserve"> and </w:t>
            </w:r>
            <w:r w:rsidRPr="00603FC1">
              <w:rPr>
                <w:sz w:val="22"/>
                <w:szCs w:val="22"/>
                <w:u w:val="single"/>
              </w:rPr>
              <w:t>objection</w:t>
            </w:r>
            <w:r w:rsidRPr="00603FC1">
              <w:rPr>
                <w:sz w:val="22"/>
                <w:szCs w:val="22"/>
              </w:rPr>
              <w:t xml:space="preserve"> with regard to the use of non-anonymised data for research purposes. </w:t>
            </w:r>
          </w:p>
          <w:p w14:paraId="3FB9AF5A" w14:textId="77777777" w:rsidR="00603FC1" w:rsidRPr="00603FC1" w:rsidRDefault="00603FC1" w:rsidP="00603FC1">
            <w:pPr>
              <w:pStyle w:val="ListParagraph"/>
              <w:numPr>
                <w:ilvl w:val="0"/>
                <w:numId w:val="2"/>
              </w:numPr>
              <w:jc w:val="both"/>
              <w:rPr>
                <w:sz w:val="22"/>
                <w:szCs w:val="22"/>
              </w:rPr>
            </w:pPr>
            <w:r w:rsidRPr="00603FC1">
              <w:rPr>
                <w:sz w:val="22"/>
                <w:szCs w:val="22"/>
              </w:rPr>
              <w:t xml:space="preserve">Access requests and objections can be submitted via the UofG online proforma accessible at: </w:t>
            </w:r>
            <w:hyperlink r:id="rId6" w:history="1">
              <w:r w:rsidRPr="00603FC1">
                <w:rPr>
                  <w:rStyle w:val="Hyperlink"/>
                  <w:sz w:val="22"/>
                  <w:szCs w:val="22"/>
                </w:rPr>
                <w:t>https://www.gla.ac.uk/myglasgow/dpfoioffice/gdpr/gdprrequests/#</w:t>
              </w:r>
            </w:hyperlink>
            <w:r w:rsidRPr="00603FC1">
              <w:rPr>
                <w:sz w:val="22"/>
                <w:szCs w:val="22"/>
              </w:rPr>
              <w:t xml:space="preserve">. </w:t>
            </w:r>
          </w:p>
          <w:p w14:paraId="5188E6FC" w14:textId="77777777" w:rsidR="00603FC1" w:rsidRPr="00603FC1" w:rsidRDefault="00603FC1" w:rsidP="00603FC1">
            <w:pPr>
              <w:pStyle w:val="ListParagraph"/>
              <w:numPr>
                <w:ilvl w:val="0"/>
                <w:numId w:val="2"/>
              </w:numPr>
              <w:jc w:val="both"/>
              <w:rPr>
                <w:sz w:val="22"/>
                <w:szCs w:val="22"/>
              </w:rPr>
            </w:pPr>
            <w:r w:rsidRPr="00603FC1">
              <w:rPr>
                <w:sz w:val="22"/>
                <w:szCs w:val="22"/>
              </w:rPr>
              <w:t xml:space="preserve">Access requests and objection are formal procedures not because we mean to intimidate participants into not raising issues, but rather because the University is legally required to respond and address concerns. The system provides a clear point of contact, appropriate support and a clear set of responsibilities. </w:t>
            </w:r>
          </w:p>
          <w:p w14:paraId="0C1242D8" w14:textId="77777777" w:rsidR="00603FC1" w:rsidRPr="00603FC1" w:rsidRDefault="00603FC1" w:rsidP="00603FC1">
            <w:pPr>
              <w:pStyle w:val="ListParagraph"/>
              <w:numPr>
                <w:ilvl w:val="0"/>
                <w:numId w:val="2"/>
              </w:numPr>
              <w:jc w:val="both"/>
              <w:rPr>
                <w:sz w:val="22"/>
                <w:szCs w:val="22"/>
              </w:rPr>
            </w:pPr>
            <w:r w:rsidRPr="00603FC1">
              <w:rPr>
                <w:sz w:val="22"/>
                <w:szCs w:val="22"/>
              </w:rPr>
              <w:lastRenderedPageBreak/>
              <w:t>Anyone who submits a request will need to provide proof of their identity. Again, this is not to deter inquiries, but rather reflects the University’s duty to guard against fraudulent approaches that might result in data breaches.</w:t>
            </w:r>
          </w:p>
          <w:p w14:paraId="339AFE29" w14:textId="77777777" w:rsidR="00603FC1" w:rsidRPr="00603FC1" w:rsidRDefault="00603FC1" w:rsidP="00603FC1">
            <w:pPr>
              <w:pStyle w:val="ListParagraph"/>
              <w:numPr>
                <w:ilvl w:val="0"/>
                <w:numId w:val="2"/>
              </w:numPr>
              <w:jc w:val="both"/>
              <w:rPr>
                <w:sz w:val="22"/>
                <w:szCs w:val="22"/>
              </w:rPr>
            </w:pPr>
            <w:r w:rsidRPr="00603FC1">
              <w:rPr>
                <w:sz w:val="22"/>
                <w:szCs w:val="22"/>
              </w:rPr>
              <w:t>You also have the right to lodge a complaint against the University regarding data protection issues with the Information Commissioner’s Office (</w:t>
            </w:r>
            <w:hyperlink r:id="rId7" w:history="1">
              <w:r w:rsidRPr="00603FC1">
                <w:rPr>
                  <w:rStyle w:val="Hyperlink"/>
                  <w:sz w:val="22"/>
                  <w:szCs w:val="22"/>
                </w:rPr>
                <w:t>https://ico.org.uk/concerns/</w:t>
              </w:r>
            </w:hyperlink>
            <w:r w:rsidRPr="00603FC1">
              <w:rPr>
                <w:sz w:val="22"/>
                <w:szCs w:val="22"/>
              </w:rPr>
              <w:t>).</w:t>
            </w:r>
          </w:p>
          <w:p w14:paraId="5C152C61" w14:textId="77777777" w:rsidR="00603FC1" w:rsidRPr="00603FC1" w:rsidRDefault="00603FC1" w:rsidP="009C43A9">
            <w:pPr>
              <w:pStyle w:val="BodyText"/>
              <w:spacing w:after="0"/>
              <w:jc w:val="left"/>
              <w:rPr>
                <w:rFonts w:ascii="Calibri" w:hAnsi="Calibri"/>
                <w:b/>
                <w:sz w:val="22"/>
                <w:szCs w:val="22"/>
              </w:rPr>
            </w:pPr>
          </w:p>
        </w:tc>
      </w:tr>
      <w:bookmarkEnd w:id="0"/>
    </w:tbl>
    <w:p w14:paraId="7D029FD9" w14:textId="7AF2559B" w:rsidR="001B2097" w:rsidRPr="00603FC1" w:rsidRDefault="001B2097">
      <w:pPr>
        <w:rPr>
          <w:b/>
          <w:bCs/>
          <w:color w:val="0070C0"/>
          <w:sz w:val="28"/>
          <w:szCs w:val="28"/>
          <w:lang w:eastAsia="en-US"/>
        </w:rPr>
      </w:pPr>
    </w:p>
    <w:sectPr w:rsidR="001B2097" w:rsidRPr="00603F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4BA5"/>
    <w:multiLevelType w:val="hybridMultilevel"/>
    <w:tmpl w:val="4DA8B47E"/>
    <w:lvl w:ilvl="0" w:tplc="BF18A27C">
      <w:start w:val="1"/>
      <w:numFmt w:val="bullet"/>
      <w:lvlText w:val="·"/>
      <w:lvlJc w:val="left"/>
      <w:pPr>
        <w:ind w:left="720" w:hanging="360"/>
      </w:pPr>
      <w:rPr>
        <w:rFonts w:ascii="Symbol" w:hAnsi="Symbol" w:hint="default"/>
      </w:rPr>
    </w:lvl>
    <w:lvl w:ilvl="1" w:tplc="FAA893F0">
      <w:start w:val="1"/>
      <w:numFmt w:val="bullet"/>
      <w:lvlText w:val="o"/>
      <w:lvlJc w:val="left"/>
      <w:pPr>
        <w:ind w:left="1440" w:hanging="360"/>
      </w:pPr>
      <w:rPr>
        <w:rFonts w:ascii="Courier New" w:hAnsi="Courier New" w:hint="default"/>
      </w:rPr>
    </w:lvl>
    <w:lvl w:ilvl="2" w:tplc="CADCF44A">
      <w:start w:val="1"/>
      <w:numFmt w:val="bullet"/>
      <w:lvlText w:val=""/>
      <w:lvlJc w:val="left"/>
      <w:pPr>
        <w:ind w:left="2160" w:hanging="360"/>
      </w:pPr>
      <w:rPr>
        <w:rFonts w:ascii="Wingdings" w:hAnsi="Wingdings" w:hint="default"/>
      </w:rPr>
    </w:lvl>
    <w:lvl w:ilvl="3" w:tplc="532E7038">
      <w:start w:val="1"/>
      <w:numFmt w:val="bullet"/>
      <w:lvlText w:val=""/>
      <w:lvlJc w:val="left"/>
      <w:pPr>
        <w:ind w:left="2880" w:hanging="360"/>
      </w:pPr>
      <w:rPr>
        <w:rFonts w:ascii="Symbol" w:hAnsi="Symbol" w:hint="default"/>
      </w:rPr>
    </w:lvl>
    <w:lvl w:ilvl="4" w:tplc="ACF254BE">
      <w:start w:val="1"/>
      <w:numFmt w:val="bullet"/>
      <w:lvlText w:val="o"/>
      <w:lvlJc w:val="left"/>
      <w:pPr>
        <w:ind w:left="3600" w:hanging="360"/>
      </w:pPr>
      <w:rPr>
        <w:rFonts w:ascii="Courier New" w:hAnsi="Courier New" w:hint="default"/>
      </w:rPr>
    </w:lvl>
    <w:lvl w:ilvl="5" w:tplc="8072260E">
      <w:start w:val="1"/>
      <w:numFmt w:val="bullet"/>
      <w:lvlText w:val=""/>
      <w:lvlJc w:val="left"/>
      <w:pPr>
        <w:ind w:left="4320" w:hanging="360"/>
      </w:pPr>
      <w:rPr>
        <w:rFonts w:ascii="Wingdings" w:hAnsi="Wingdings" w:hint="default"/>
      </w:rPr>
    </w:lvl>
    <w:lvl w:ilvl="6" w:tplc="6BDA0F96">
      <w:start w:val="1"/>
      <w:numFmt w:val="bullet"/>
      <w:lvlText w:val=""/>
      <w:lvlJc w:val="left"/>
      <w:pPr>
        <w:ind w:left="5040" w:hanging="360"/>
      </w:pPr>
      <w:rPr>
        <w:rFonts w:ascii="Symbol" w:hAnsi="Symbol" w:hint="default"/>
      </w:rPr>
    </w:lvl>
    <w:lvl w:ilvl="7" w:tplc="2FAAF9B0">
      <w:start w:val="1"/>
      <w:numFmt w:val="bullet"/>
      <w:lvlText w:val="o"/>
      <w:lvlJc w:val="left"/>
      <w:pPr>
        <w:ind w:left="5760" w:hanging="360"/>
      </w:pPr>
      <w:rPr>
        <w:rFonts w:ascii="Courier New" w:hAnsi="Courier New" w:hint="default"/>
      </w:rPr>
    </w:lvl>
    <w:lvl w:ilvl="8" w:tplc="9852E9B6">
      <w:start w:val="1"/>
      <w:numFmt w:val="bullet"/>
      <w:lvlText w:val=""/>
      <w:lvlJc w:val="left"/>
      <w:pPr>
        <w:ind w:left="6480" w:hanging="360"/>
      </w:pPr>
      <w:rPr>
        <w:rFonts w:ascii="Wingdings" w:hAnsi="Wingdings" w:hint="default"/>
      </w:rPr>
    </w:lvl>
  </w:abstractNum>
  <w:abstractNum w:abstractNumId="1" w15:restartNumberingAfterBreak="0">
    <w:nsid w:val="14110CB0"/>
    <w:multiLevelType w:val="hybridMultilevel"/>
    <w:tmpl w:val="F0323A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79608140">
    <w:abstractNumId w:val="0"/>
  </w:num>
  <w:num w:numId="2" w16cid:durableId="128402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FC1"/>
    <w:rsid w:val="000F40CD"/>
    <w:rsid w:val="00117DD2"/>
    <w:rsid w:val="001B2097"/>
    <w:rsid w:val="00202AC9"/>
    <w:rsid w:val="002900A1"/>
    <w:rsid w:val="004F0C25"/>
    <w:rsid w:val="005A00AD"/>
    <w:rsid w:val="00603FC1"/>
    <w:rsid w:val="00674055"/>
    <w:rsid w:val="00790542"/>
    <w:rsid w:val="007D46A7"/>
    <w:rsid w:val="00900A96"/>
    <w:rsid w:val="009064A4"/>
    <w:rsid w:val="009B71C0"/>
    <w:rsid w:val="00A016CC"/>
    <w:rsid w:val="00CD3EFD"/>
    <w:rsid w:val="00DD1B5C"/>
    <w:rsid w:val="00DD7F9A"/>
    <w:rsid w:val="00DF3475"/>
    <w:rsid w:val="00DF4485"/>
    <w:rsid w:val="016371F2"/>
    <w:rsid w:val="08B3EB35"/>
    <w:rsid w:val="10CF8350"/>
    <w:rsid w:val="1471AAFD"/>
    <w:rsid w:val="149FFBA7"/>
    <w:rsid w:val="1727A175"/>
    <w:rsid w:val="2745B2C5"/>
    <w:rsid w:val="28E18326"/>
    <w:rsid w:val="30D36CAE"/>
    <w:rsid w:val="30EC950B"/>
    <w:rsid w:val="3288656C"/>
    <w:rsid w:val="38DE7E93"/>
    <w:rsid w:val="41B90CBD"/>
    <w:rsid w:val="41EC652C"/>
    <w:rsid w:val="437923CC"/>
    <w:rsid w:val="441E68A7"/>
    <w:rsid w:val="48336C92"/>
    <w:rsid w:val="4A84FF0B"/>
    <w:rsid w:val="5849905C"/>
    <w:rsid w:val="5882FB68"/>
    <w:rsid w:val="793088CF"/>
    <w:rsid w:val="7B41D764"/>
    <w:rsid w:val="7CE0E9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3A0D"/>
  <w15:chartTrackingRefBased/>
  <w15:docId w15:val="{401DDA1D-F900-4F54-9B27-3E8578562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FC1"/>
    <w:pPr>
      <w:spacing w:line="240" w:lineRule="auto"/>
    </w:pPr>
    <w:rPr>
      <w:rFonts w:ascii="Calibri" w:eastAsia="Times New Roman" w:hAnsi="Calibri" w:cs="Calibri"/>
      <w:kern w:val="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03FC1"/>
    <w:pPr>
      <w:spacing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03FC1"/>
    <w:rPr>
      <w:color w:val="0000FF"/>
      <w:u w:val="single"/>
    </w:rPr>
  </w:style>
  <w:style w:type="paragraph" w:styleId="ListParagraph">
    <w:name w:val="List Paragraph"/>
    <w:basedOn w:val="Normal"/>
    <w:uiPriority w:val="34"/>
    <w:qFormat/>
    <w:rsid w:val="00603FC1"/>
    <w:pPr>
      <w:ind w:left="720"/>
      <w:contextualSpacing/>
    </w:pPr>
  </w:style>
  <w:style w:type="paragraph" w:customStyle="1" w:styleId="SectText1">
    <w:name w:val="SectText1"/>
    <w:basedOn w:val="Normal"/>
    <w:rsid w:val="00603FC1"/>
    <w:pPr>
      <w:spacing w:after="120"/>
      <w:ind w:left="567"/>
      <w:jc w:val="both"/>
    </w:pPr>
    <w:rPr>
      <w:rFonts w:ascii="Times New Roman" w:hAnsi="Times New Roman"/>
      <w:lang w:eastAsia="en-US"/>
    </w:rPr>
  </w:style>
  <w:style w:type="paragraph" w:customStyle="1" w:styleId="SectHead1">
    <w:name w:val="SectHead1"/>
    <w:basedOn w:val="Normal"/>
    <w:next w:val="SectText1"/>
    <w:rsid w:val="00603FC1"/>
    <w:pPr>
      <w:keepNext/>
      <w:spacing w:before="360" w:after="120"/>
      <w:ind w:left="567" w:hanging="567"/>
      <w:jc w:val="both"/>
      <w:outlineLvl w:val="0"/>
    </w:pPr>
    <w:rPr>
      <w:rFonts w:ascii="Times New Roman" w:hAnsi="Times New Roman"/>
      <w:b/>
      <w:bCs/>
      <w:sz w:val="24"/>
      <w:lang w:eastAsia="en-US"/>
    </w:rPr>
  </w:style>
  <w:style w:type="paragraph" w:customStyle="1" w:styleId="BodyText">
    <w:name w:val="BodyText"/>
    <w:basedOn w:val="Normal"/>
    <w:rsid w:val="00603FC1"/>
    <w:pPr>
      <w:spacing w:after="120"/>
      <w:jc w:val="both"/>
    </w:pPr>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Calibri"/>
      <w:kern w:val="0"/>
      <w:sz w:val="20"/>
      <w:szCs w:val="20"/>
      <w:lang w:val="en-GB" w:eastAsia="en-GB"/>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B71C0"/>
    <w:pPr>
      <w:spacing w:line="240" w:lineRule="auto"/>
    </w:pPr>
    <w:rPr>
      <w:rFonts w:ascii="Calibri" w:eastAsia="Times New Roman" w:hAnsi="Calibri" w:cs="Calibri"/>
      <w:kern w:val="0"/>
      <w:lang w:val="en-GB" w:eastAsia="en-GB"/>
      <w14:ligatures w14:val="none"/>
    </w:rPr>
  </w:style>
  <w:style w:type="paragraph" w:styleId="CommentSubject">
    <w:name w:val="annotation subject"/>
    <w:basedOn w:val="CommentText"/>
    <w:next w:val="CommentText"/>
    <w:link w:val="CommentSubjectChar"/>
    <w:uiPriority w:val="99"/>
    <w:semiHidden/>
    <w:unhideWhenUsed/>
    <w:rsid w:val="009B71C0"/>
    <w:rPr>
      <w:b/>
      <w:bCs/>
    </w:rPr>
  </w:style>
  <w:style w:type="character" w:customStyle="1" w:styleId="CommentSubjectChar">
    <w:name w:val="Comment Subject Char"/>
    <w:basedOn w:val="CommentTextChar"/>
    <w:link w:val="CommentSubject"/>
    <w:uiPriority w:val="99"/>
    <w:semiHidden/>
    <w:rsid w:val="009B71C0"/>
    <w:rPr>
      <w:rFonts w:ascii="Calibri" w:eastAsia="Times New Roman" w:hAnsi="Calibri" w:cs="Calibri"/>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co.org.uk/concer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la.ac.uk/myglasgow/dpfoioffice/gdpr/gdprrequests/" TargetMode="External"/><Relationship Id="rId5" Type="http://schemas.openxmlformats.org/officeDocument/2006/relationships/hyperlink" Target="mailto:arts-ethics@glasgow.ac.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934</Words>
  <Characters>5330</Characters>
  <Application>Microsoft Office Word</Application>
  <DocSecurity>0</DocSecurity>
  <Lines>44</Lines>
  <Paragraphs>12</Paragraphs>
  <ScaleCrop>false</ScaleCrop>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Karl Emanuel (PGR)</dc:creator>
  <cp:keywords/>
  <dc:description/>
  <cp:lastModifiedBy>Thomas Karl Emanuel (PGR)</cp:lastModifiedBy>
  <cp:revision>3</cp:revision>
  <dcterms:created xsi:type="dcterms:W3CDTF">2023-08-01T07:48:00Z</dcterms:created>
  <dcterms:modified xsi:type="dcterms:W3CDTF">2023-08-01T13:01:00Z</dcterms:modified>
</cp:coreProperties>
</file>