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2218D8" w14:textId="69D99C2C" w:rsidR="003B5E8C" w:rsidRPr="003B5E8C" w:rsidRDefault="003B5E8C" w:rsidP="003B5E8C">
      <w:pPr>
        <w:rPr>
          <w:lang w:val="en-GB"/>
        </w:rPr>
      </w:pPr>
      <w:r>
        <w:rPr>
          <w:lang w:val="en-GB"/>
        </w:rPr>
        <w:t>MIQE checklist</w:t>
      </w: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3098"/>
        <w:gridCol w:w="1383"/>
        <w:gridCol w:w="5437"/>
      </w:tblGrid>
      <w:tr w:rsidR="003B5E8C" w14:paraId="033E823F" w14:textId="77777777" w:rsidTr="00AB4045">
        <w:tc>
          <w:tcPr>
            <w:tcW w:w="3098" w:type="dxa"/>
            <w:shd w:val="clear" w:color="auto" w:fill="808080" w:themeFill="background1" w:themeFillShade="80"/>
          </w:tcPr>
          <w:p w14:paraId="536AE920" w14:textId="50196064" w:rsidR="003B5E8C" w:rsidRPr="00DE10F3" w:rsidRDefault="003B5E8C">
            <w:pPr>
              <w:rPr>
                <w:b/>
                <w:bCs/>
                <w:lang w:val="en-GB"/>
              </w:rPr>
            </w:pPr>
            <w:r w:rsidRPr="00DE10F3">
              <w:rPr>
                <w:b/>
                <w:bCs/>
                <w:lang w:val="en-GB"/>
              </w:rPr>
              <w:t>Item to check</w:t>
            </w:r>
          </w:p>
        </w:tc>
        <w:tc>
          <w:tcPr>
            <w:tcW w:w="1383" w:type="dxa"/>
            <w:shd w:val="clear" w:color="auto" w:fill="808080" w:themeFill="background1" w:themeFillShade="80"/>
          </w:tcPr>
          <w:p w14:paraId="477E42F9" w14:textId="3156846F" w:rsidR="003B5E8C" w:rsidRPr="00DE10F3" w:rsidRDefault="003B5E8C" w:rsidP="00DE10F3">
            <w:pPr>
              <w:jc w:val="center"/>
              <w:rPr>
                <w:b/>
                <w:bCs/>
                <w:lang w:val="en-GB"/>
              </w:rPr>
            </w:pPr>
            <w:r w:rsidRPr="00DE10F3">
              <w:rPr>
                <w:b/>
                <w:bCs/>
                <w:lang w:val="en-GB"/>
              </w:rPr>
              <w:t>Importance</w:t>
            </w:r>
          </w:p>
        </w:tc>
        <w:tc>
          <w:tcPr>
            <w:tcW w:w="5437" w:type="dxa"/>
            <w:shd w:val="clear" w:color="auto" w:fill="808080" w:themeFill="background1" w:themeFillShade="80"/>
          </w:tcPr>
          <w:p w14:paraId="51DC15D6" w14:textId="3C06DDB4" w:rsidR="003B5E8C" w:rsidRPr="00DE10F3" w:rsidRDefault="003B5E8C">
            <w:pPr>
              <w:rPr>
                <w:b/>
                <w:bCs/>
                <w:lang w:val="en-GB"/>
              </w:rPr>
            </w:pPr>
            <w:r w:rsidRPr="00DE10F3">
              <w:rPr>
                <w:b/>
                <w:bCs/>
                <w:lang w:val="en-GB"/>
              </w:rPr>
              <w:t>Response</w:t>
            </w:r>
          </w:p>
        </w:tc>
      </w:tr>
      <w:tr w:rsidR="008A62FB" w14:paraId="5E2006AC" w14:textId="77777777" w:rsidTr="00DE10F3">
        <w:tc>
          <w:tcPr>
            <w:tcW w:w="9918" w:type="dxa"/>
            <w:gridSpan w:val="3"/>
            <w:shd w:val="clear" w:color="auto" w:fill="BFBFBF" w:themeFill="background1" w:themeFillShade="BF"/>
          </w:tcPr>
          <w:p w14:paraId="068602A4" w14:textId="0ACDC199" w:rsidR="008A62FB" w:rsidRDefault="008A62FB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Experimental Design</w:t>
            </w:r>
          </w:p>
        </w:tc>
      </w:tr>
      <w:tr w:rsidR="003B5E8C" w14:paraId="36D366B8" w14:textId="77777777" w:rsidTr="00AB4045">
        <w:tc>
          <w:tcPr>
            <w:tcW w:w="3098" w:type="dxa"/>
          </w:tcPr>
          <w:p w14:paraId="101753A7" w14:textId="51B713BD" w:rsidR="003B5E8C" w:rsidRDefault="003B5E8C">
            <w:pPr>
              <w:rPr>
                <w:lang w:val="en-GB"/>
              </w:rPr>
            </w:pPr>
            <w:r>
              <w:rPr>
                <w:lang w:val="en-GB"/>
              </w:rPr>
              <w:t>Definition of experimental and control groups</w:t>
            </w:r>
          </w:p>
        </w:tc>
        <w:tc>
          <w:tcPr>
            <w:tcW w:w="1383" w:type="dxa"/>
          </w:tcPr>
          <w:p w14:paraId="69F0D9F3" w14:textId="777D2421" w:rsidR="003B5E8C" w:rsidRDefault="003B5E8C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57E63D88" w14:textId="18C35930" w:rsidR="003B5E8C" w:rsidRDefault="003B5E8C">
            <w:pPr>
              <w:rPr>
                <w:lang w:val="en-GB"/>
              </w:rPr>
            </w:pPr>
            <w:r>
              <w:rPr>
                <w:lang w:val="en-GB"/>
              </w:rPr>
              <w:t>Our control group to which the data has been compared is the V5-eGFP group. The V5-Ago2 and V5-Ago2mut groups are the experimental groups</w:t>
            </w:r>
          </w:p>
        </w:tc>
      </w:tr>
      <w:tr w:rsidR="003B5E8C" w14:paraId="5A5A424F" w14:textId="77777777" w:rsidTr="00AB4045">
        <w:tc>
          <w:tcPr>
            <w:tcW w:w="3098" w:type="dxa"/>
          </w:tcPr>
          <w:p w14:paraId="6718724A" w14:textId="37B029FF" w:rsidR="003B5E8C" w:rsidRDefault="003B5E8C">
            <w:pPr>
              <w:rPr>
                <w:lang w:val="en-GB"/>
              </w:rPr>
            </w:pPr>
            <w:r>
              <w:rPr>
                <w:lang w:val="en-GB"/>
              </w:rPr>
              <w:t>Number within each group</w:t>
            </w:r>
          </w:p>
        </w:tc>
        <w:tc>
          <w:tcPr>
            <w:tcW w:w="1383" w:type="dxa"/>
          </w:tcPr>
          <w:p w14:paraId="2FE56BBB" w14:textId="7C47FC71" w:rsidR="003B5E8C" w:rsidRDefault="003B5E8C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0F62BF86" w14:textId="04153E73" w:rsidR="003B5E8C" w:rsidRDefault="003B5E8C">
            <w:pPr>
              <w:rPr>
                <w:lang w:val="en-GB"/>
              </w:rPr>
            </w:pPr>
            <w:r>
              <w:rPr>
                <w:lang w:val="en-GB"/>
              </w:rPr>
              <w:t>3 technical replicates per biological replicate. 3 biological replicates.</w:t>
            </w:r>
          </w:p>
        </w:tc>
      </w:tr>
      <w:tr w:rsidR="008A62FB" w14:paraId="24B64983" w14:textId="77777777" w:rsidTr="00DE10F3">
        <w:tc>
          <w:tcPr>
            <w:tcW w:w="9918" w:type="dxa"/>
            <w:gridSpan w:val="3"/>
            <w:shd w:val="clear" w:color="auto" w:fill="BFBFBF" w:themeFill="background1" w:themeFillShade="BF"/>
          </w:tcPr>
          <w:p w14:paraId="7E30799C" w14:textId="653AD2D4" w:rsidR="008A62FB" w:rsidRDefault="008A62FB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Nucleic acid extraction</w:t>
            </w:r>
          </w:p>
        </w:tc>
      </w:tr>
      <w:tr w:rsidR="003B5E8C" w14:paraId="64729772" w14:textId="77777777" w:rsidTr="00AB4045">
        <w:tc>
          <w:tcPr>
            <w:tcW w:w="3098" w:type="dxa"/>
          </w:tcPr>
          <w:p w14:paraId="53AEA73E" w14:textId="4CC4081F" w:rsidR="003B5E8C" w:rsidRDefault="003B5E8C">
            <w:pPr>
              <w:rPr>
                <w:lang w:val="en-GB"/>
              </w:rPr>
            </w:pPr>
            <w:r>
              <w:rPr>
                <w:lang w:val="en-GB"/>
              </w:rPr>
              <w:t>Nucleic acid extraction procedure</w:t>
            </w:r>
          </w:p>
        </w:tc>
        <w:tc>
          <w:tcPr>
            <w:tcW w:w="1383" w:type="dxa"/>
          </w:tcPr>
          <w:p w14:paraId="6E52C77E" w14:textId="4099AAF2" w:rsidR="003B5E8C" w:rsidRDefault="003B5E8C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78BC2208" w14:textId="50C152AE" w:rsidR="003B5E8C" w:rsidRDefault="003B5E8C">
            <w:pPr>
              <w:rPr>
                <w:lang w:val="en-GB"/>
              </w:rPr>
            </w:pPr>
            <w:r>
              <w:rPr>
                <w:lang w:val="en-GB"/>
              </w:rPr>
              <w:t xml:space="preserve">RNA extraction from cell culture using </w:t>
            </w:r>
            <w:proofErr w:type="spellStart"/>
            <w:r>
              <w:rPr>
                <w:lang w:val="en-GB"/>
              </w:rPr>
              <w:t>TRIzol</w:t>
            </w:r>
            <w:proofErr w:type="spellEnd"/>
            <w:r>
              <w:rPr>
                <w:lang w:val="en-GB"/>
              </w:rPr>
              <w:t xml:space="preserve"> reagent</w:t>
            </w:r>
            <w:r w:rsidR="00834DE5">
              <w:rPr>
                <w:lang w:val="en-GB"/>
              </w:rPr>
              <w:t>.</w:t>
            </w:r>
          </w:p>
        </w:tc>
      </w:tr>
      <w:tr w:rsidR="003B5E8C" w14:paraId="20202FAF" w14:textId="77777777" w:rsidTr="00AB4045">
        <w:tc>
          <w:tcPr>
            <w:tcW w:w="3098" w:type="dxa"/>
          </w:tcPr>
          <w:p w14:paraId="1B28EB13" w14:textId="58D7AFB7" w:rsidR="003B5E8C" w:rsidRDefault="003B5E8C">
            <w:pPr>
              <w:rPr>
                <w:lang w:val="en-GB"/>
              </w:rPr>
            </w:pPr>
            <w:r>
              <w:rPr>
                <w:lang w:val="en-GB"/>
              </w:rPr>
              <w:t>Name of kit</w:t>
            </w:r>
          </w:p>
        </w:tc>
        <w:tc>
          <w:tcPr>
            <w:tcW w:w="1383" w:type="dxa"/>
          </w:tcPr>
          <w:p w14:paraId="0BCEF8A5" w14:textId="2F1BB63E" w:rsidR="003B5E8C" w:rsidRDefault="008A62FB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1E258306" w14:textId="17926B47" w:rsidR="003B5E8C" w:rsidRDefault="003B5E8C">
            <w:pPr>
              <w:rPr>
                <w:lang w:val="en-GB"/>
              </w:rPr>
            </w:pPr>
            <w:proofErr w:type="spellStart"/>
            <w:r>
              <w:rPr>
                <w:lang w:val="en-GB"/>
              </w:rPr>
              <w:t>TRIzol</w:t>
            </w:r>
            <w:proofErr w:type="spellEnd"/>
            <w:r>
              <w:rPr>
                <w:lang w:val="en-GB"/>
              </w:rPr>
              <w:t xml:space="preserve"> reagent following manufacturer’s protocol</w:t>
            </w:r>
            <w:r w:rsidR="00E72046">
              <w:rPr>
                <w:lang w:val="en-GB"/>
              </w:rPr>
              <w:t xml:space="preserve"> (</w:t>
            </w:r>
            <w:proofErr w:type="spellStart"/>
            <w:r w:rsidR="00E72046">
              <w:rPr>
                <w:lang w:val="en-GB"/>
              </w:rPr>
              <w:t>Thermo</w:t>
            </w:r>
            <w:proofErr w:type="spellEnd"/>
            <w:r w:rsidR="00E72046">
              <w:rPr>
                <w:lang w:val="en-GB"/>
              </w:rPr>
              <w:t xml:space="preserve"> Fisher Scientific).</w:t>
            </w:r>
          </w:p>
        </w:tc>
      </w:tr>
      <w:tr w:rsidR="003B5E8C" w14:paraId="2104B00F" w14:textId="77777777" w:rsidTr="00AB4045">
        <w:tc>
          <w:tcPr>
            <w:tcW w:w="3098" w:type="dxa"/>
          </w:tcPr>
          <w:p w14:paraId="0DD21063" w14:textId="6686305F" w:rsidR="003B5E8C" w:rsidRDefault="003B5E8C">
            <w:pPr>
              <w:rPr>
                <w:lang w:val="en-GB"/>
              </w:rPr>
            </w:pPr>
            <w:r>
              <w:rPr>
                <w:lang w:val="en-GB"/>
              </w:rPr>
              <w:t>Details of DNase/RNase treatment</w:t>
            </w:r>
          </w:p>
        </w:tc>
        <w:tc>
          <w:tcPr>
            <w:tcW w:w="1383" w:type="dxa"/>
          </w:tcPr>
          <w:p w14:paraId="4ECB6833" w14:textId="74F47A1B" w:rsidR="003B5E8C" w:rsidRDefault="008A62FB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6C695C3E" w14:textId="6967EBA3" w:rsidR="003B5E8C" w:rsidRDefault="003B5E8C">
            <w:pPr>
              <w:rPr>
                <w:lang w:val="en-GB"/>
              </w:rPr>
            </w:pPr>
            <w:r>
              <w:rPr>
                <w:lang w:val="en-GB"/>
              </w:rPr>
              <w:t>No nuclease digestion performed</w:t>
            </w:r>
            <w:r w:rsidR="00834DE5">
              <w:rPr>
                <w:lang w:val="en-GB"/>
              </w:rPr>
              <w:t>.</w:t>
            </w:r>
          </w:p>
        </w:tc>
      </w:tr>
      <w:tr w:rsidR="003B5E8C" w14:paraId="3CA8D968" w14:textId="77777777" w:rsidTr="00AB4045">
        <w:tc>
          <w:tcPr>
            <w:tcW w:w="3098" w:type="dxa"/>
          </w:tcPr>
          <w:p w14:paraId="244DDADF" w14:textId="2D180D5C" w:rsidR="003B5E8C" w:rsidRDefault="003B5E8C">
            <w:pPr>
              <w:rPr>
                <w:lang w:val="en-GB"/>
              </w:rPr>
            </w:pPr>
            <w:r w:rsidRPr="00731E41">
              <w:rPr>
                <w:lang w:val="en-GB"/>
              </w:rPr>
              <w:t>Contamination assessment</w:t>
            </w:r>
          </w:p>
        </w:tc>
        <w:tc>
          <w:tcPr>
            <w:tcW w:w="1383" w:type="dxa"/>
          </w:tcPr>
          <w:p w14:paraId="59D26577" w14:textId="4CDEEF5C" w:rsidR="003B5E8C" w:rsidRDefault="008A62FB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778B78DE" w14:textId="371C2583" w:rsidR="003B5E8C" w:rsidRDefault="004446FA">
            <w:pPr>
              <w:rPr>
                <w:lang w:val="en-GB"/>
              </w:rPr>
            </w:pPr>
            <w:r>
              <w:rPr>
                <w:lang w:val="en-GB"/>
              </w:rPr>
              <w:t>Quality assessed on nanodrop</w:t>
            </w:r>
            <w:r w:rsidR="006F57A1">
              <w:rPr>
                <w:lang w:val="en-GB"/>
              </w:rPr>
              <w:t>.</w:t>
            </w:r>
          </w:p>
        </w:tc>
      </w:tr>
      <w:tr w:rsidR="003B5E8C" w14:paraId="317C1348" w14:textId="77777777" w:rsidTr="00AB4045">
        <w:tc>
          <w:tcPr>
            <w:tcW w:w="3098" w:type="dxa"/>
          </w:tcPr>
          <w:p w14:paraId="2A73D639" w14:textId="258F18A9" w:rsidR="003B5E8C" w:rsidRDefault="003B5E8C">
            <w:pPr>
              <w:rPr>
                <w:lang w:val="en-GB"/>
              </w:rPr>
            </w:pPr>
            <w:r>
              <w:rPr>
                <w:lang w:val="en-GB"/>
              </w:rPr>
              <w:t>Nucleic acid quantification</w:t>
            </w:r>
          </w:p>
        </w:tc>
        <w:tc>
          <w:tcPr>
            <w:tcW w:w="1383" w:type="dxa"/>
          </w:tcPr>
          <w:p w14:paraId="38EE1F7A" w14:textId="2CAEC047" w:rsidR="003B5E8C" w:rsidRDefault="008A62FB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223A4BD6" w14:textId="6F59C9F2" w:rsidR="003B5E8C" w:rsidRDefault="0016572F">
            <w:pPr>
              <w:rPr>
                <w:lang w:val="en-GB"/>
              </w:rPr>
            </w:pPr>
            <w:r>
              <w:rPr>
                <w:lang w:val="en-GB"/>
              </w:rPr>
              <w:t>UV spectrophotometer</w:t>
            </w:r>
            <w:r w:rsidR="00834DE5">
              <w:rPr>
                <w:lang w:val="en-GB"/>
              </w:rPr>
              <w:t>.</w:t>
            </w:r>
          </w:p>
        </w:tc>
      </w:tr>
      <w:tr w:rsidR="003B5E8C" w14:paraId="286C60A8" w14:textId="77777777" w:rsidTr="00AB4045">
        <w:tc>
          <w:tcPr>
            <w:tcW w:w="3098" w:type="dxa"/>
          </w:tcPr>
          <w:p w14:paraId="7E83BE36" w14:textId="2D2676EE" w:rsidR="003B5E8C" w:rsidRDefault="008A62FB">
            <w:pPr>
              <w:rPr>
                <w:lang w:val="en-GB"/>
              </w:rPr>
            </w:pPr>
            <w:r>
              <w:rPr>
                <w:lang w:val="en-GB"/>
              </w:rPr>
              <w:t>Instrument and method</w:t>
            </w:r>
          </w:p>
        </w:tc>
        <w:tc>
          <w:tcPr>
            <w:tcW w:w="1383" w:type="dxa"/>
          </w:tcPr>
          <w:p w14:paraId="1F251594" w14:textId="45F43B42" w:rsidR="003B5E8C" w:rsidRDefault="008A62FB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6CB9A142" w14:textId="14260F64" w:rsidR="003B5E8C" w:rsidRDefault="0016572F">
            <w:pPr>
              <w:rPr>
                <w:lang w:val="en-GB"/>
              </w:rPr>
            </w:pPr>
            <w:r>
              <w:rPr>
                <w:lang w:val="en-GB"/>
              </w:rPr>
              <w:t xml:space="preserve">Nanodrop </w:t>
            </w:r>
            <w:r w:rsidR="00D206B8">
              <w:rPr>
                <w:lang w:val="en-GB"/>
              </w:rPr>
              <w:t>RNA measurement.</w:t>
            </w:r>
          </w:p>
        </w:tc>
      </w:tr>
      <w:tr w:rsidR="008A62FB" w14:paraId="5B256E4B" w14:textId="77777777" w:rsidTr="00AB4045">
        <w:tc>
          <w:tcPr>
            <w:tcW w:w="3098" w:type="dxa"/>
          </w:tcPr>
          <w:p w14:paraId="6951D976" w14:textId="0D8375AD" w:rsidR="008A62FB" w:rsidRDefault="008A62FB" w:rsidP="008A62FB">
            <w:pPr>
              <w:rPr>
                <w:lang w:val="en-GB"/>
              </w:rPr>
            </w:pPr>
            <w:r>
              <w:rPr>
                <w:lang w:val="en-GB"/>
              </w:rPr>
              <w:t>RNA integrity: method/instrument</w:t>
            </w:r>
          </w:p>
        </w:tc>
        <w:tc>
          <w:tcPr>
            <w:tcW w:w="1383" w:type="dxa"/>
          </w:tcPr>
          <w:p w14:paraId="0410741D" w14:textId="15E7A76B" w:rsidR="008A62FB" w:rsidRDefault="008A62FB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064333C3" w14:textId="62F1E35E" w:rsidR="008A62FB" w:rsidRDefault="00D206B8">
            <w:pPr>
              <w:rPr>
                <w:lang w:val="en-GB"/>
              </w:rPr>
            </w:pPr>
            <w:r>
              <w:rPr>
                <w:lang w:val="en-GB"/>
              </w:rPr>
              <w:t>A260/280 measurement.</w:t>
            </w:r>
          </w:p>
        </w:tc>
      </w:tr>
      <w:tr w:rsidR="008A62FB" w14:paraId="79268BC2" w14:textId="77777777" w:rsidTr="00AB4045">
        <w:tc>
          <w:tcPr>
            <w:tcW w:w="3098" w:type="dxa"/>
          </w:tcPr>
          <w:p w14:paraId="497E8001" w14:textId="6133C720" w:rsidR="008A62FB" w:rsidRPr="00AA3B49" w:rsidRDefault="008A62FB" w:rsidP="008A62FB">
            <w:pPr>
              <w:rPr>
                <w:highlight w:val="cyan"/>
                <w:lang w:val="en-GB"/>
              </w:rPr>
            </w:pPr>
            <w:r w:rsidRPr="00417B53">
              <w:rPr>
                <w:lang w:val="en-GB"/>
              </w:rPr>
              <w:t xml:space="preserve">RIN/RQI or </w:t>
            </w:r>
            <w:proofErr w:type="spellStart"/>
            <w:r w:rsidRPr="00417B53">
              <w:rPr>
                <w:lang w:val="en-GB"/>
              </w:rPr>
              <w:t>Cq</w:t>
            </w:r>
            <w:proofErr w:type="spellEnd"/>
            <w:r w:rsidRPr="00417B53">
              <w:rPr>
                <w:lang w:val="en-GB"/>
              </w:rPr>
              <w:t xml:space="preserve"> of 3’ and 5’ transcripts</w:t>
            </w:r>
          </w:p>
        </w:tc>
        <w:tc>
          <w:tcPr>
            <w:tcW w:w="1383" w:type="dxa"/>
          </w:tcPr>
          <w:p w14:paraId="15017950" w14:textId="0A0CF99A" w:rsidR="008A62FB" w:rsidRDefault="008A62FB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7497A875" w14:textId="7D4D566F" w:rsidR="008A62FB" w:rsidRDefault="00F54166">
            <w:pPr>
              <w:rPr>
                <w:lang w:val="en-GB"/>
              </w:rPr>
            </w:pPr>
            <w:r>
              <w:rPr>
                <w:lang w:val="en-GB"/>
              </w:rPr>
              <w:t>Not measured</w:t>
            </w:r>
            <w:r w:rsidR="00417B53">
              <w:rPr>
                <w:lang w:val="en-GB"/>
              </w:rPr>
              <w:t>,</w:t>
            </w:r>
            <w:r w:rsidR="0093394A">
              <w:rPr>
                <w:lang w:val="en-GB"/>
              </w:rPr>
              <w:t xml:space="preserve"> nanodrop used for assessment.</w:t>
            </w:r>
          </w:p>
        </w:tc>
      </w:tr>
      <w:tr w:rsidR="008A62FB" w14:paraId="77B3CFB3" w14:textId="77777777" w:rsidTr="00AB4045">
        <w:tc>
          <w:tcPr>
            <w:tcW w:w="3098" w:type="dxa"/>
          </w:tcPr>
          <w:p w14:paraId="35F42B9A" w14:textId="777042C6" w:rsidR="008A62FB" w:rsidRPr="00AA3B49" w:rsidRDefault="008A62FB" w:rsidP="008A62FB">
            <w:pPr>
              <w:rPr>
                <w:highlight w:val="cyan"/>
                <w:lang w:val="en-GB"/>
              </w:rPr>
            </w:pPr>
            <w:r w:rsidRPr="001371DF">
              <w:rPr>
                <w:lang w:val="en-GB"/>
              </w:rPr>
              <w:t>Inhibition testing (</w:t>
            </w:r>
            <w:proofErr w:type="spellStart"/>
            <w:r w:rsidRPr="001371DF">
              <w:rPr>
                <w:lang w:val="en-GB"/>
              </w:rPr>
              <w:t>Cq</w:t>
            </w:r>
            <w:proofErr w:type="spellEnd"/>
            <w:r w:rsidRPr="001371DF">
              <w:rPr>
                <w:lang w:val="en-GB"/>
              </w:rPr>
              <w:t xml:space="preserve"> dilutions, spike or other)</w:t>
            </w:r>
          </w:p>
        </w:tc>
        <w:tc>
          <w:tcPr>
            <w:tcW w:w="1383" w:type="dxa"/>
          </w:tcPr>
          <w:p w14:paraId="73397434" w14:textId="085CADDF" w:rsidR="008A62FB" w:rsidRDefault="008A62FB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7E2BF71B" w14:textId="7FDA7944" w:rsidR="008A62FB" w:rsidRDefault="001B79EB">
            <w:pPr>
              <w:rPr>
                <w:lang w:val="en-GB"/>
              </w:rPr>
            </w:pPr>
            <w:r>
              <w:rPr>
                <w:lang w:val="en-GB"/>
              </w:rPr>
              <w:t>Quality was assessed on nanodrop.</w:t>
            </w:r>
          </w:p>
        </w:tc>
      </w:tr>
      <w:tr w:rsidR="008A62FB" w14:paraId="1175B60B" w14:textId="77777777" w:rsidTr="00DE10F3">
        <w:tc>
          <w:tcPr>
            <w:tcW w:w="9918" w:type="dxa"/>
            <w:gridSpan w:val="3"/>
            <w:shd w:val="clear" w:color="auto" w:fill="BFBFBF" w:themeFill="background1" w:themeFillShade="BF"/>
          </w:tcPr>
          <w:p w14:paraId="141F57BD" w14:textId="33FA0E86" w:rsidR="008A62FB" w:rsidRDefault="008A62FB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Reverse Transcription</w:t>
            </w:r>
          </w:p>
        </w:tc>
      </w:tr>
      <w:tr w:rsidR="008A62FB" w14:paraId="24849C5A" w14:textId="77777777" w:rsidTr="00AB4045">
        <w:tc>
          <w:tcPr>
            <w:tcW w:w="3098" w:type="dxa"/>
          </w:tcPr>
          <w:p w14:paraId="4DB3CE40" w14:textId="1BD1482A" w:rsidR="008A62FB" w:rsidRPr="005420E0" w:rsidRDefault="008A62FB" w:rsidP="008A62FB">
            <w:pPr>
              <w:rPr>
                <w:lang w:val="en-GB"/>
              </w:rPr>
            </w:pPr>
            <w:r w:rsidRPr="005420E0">
              <w:rPr>
                <w:lang w:val="en-GB"/>
              </w:rPr>
              <w:t>Complete reaction conditions</w:t>
            </w:r>
          </w:p>
        </w:tc>
        <w:tc>
          <w:tcPr>
            <w:tcW w:w="1383" w:type="dxa"/>
          </w:tcPr>
          <w:p w14:paraId="05FC5D6C" w14:textId="6401FA5F" w:rsidR="008A62FB" w:rsidRDefault="008A62FB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6D6FBADF" w14:textId="77777777" w:rsidR="008A62FB" w:rsidRDefault="00535BE9">
            <w:pPr>
              <w:rPr>
                <w:lang w:val="en-GB"/>
              </w:rPr>
            </w:pPr>
            <w:r w:rsidRPr="008A62FB">
              <w:rPr>
                <w:lang w:val="en-GB"/>
              </w:rPr>
              <w:t>1</w:t>
            </w:r>
            <w:r>
              <w:rPr>
                <w:lang w:val="en-GB"/>
              </w:rPr>
              <w:t>µ</w:t>
            </w:r>
            <w:r w:rsidRPr="008A62FB">
              <w:rPr>
                <w:lang w:val="en-GB"/>
              </w:rPr>
              <w:t>g of RNA</w:t>
            </w:r>
          </w:p>
          <w:p w14:paraId="42DD4AA1" w14:textId="77777777" w:rsidR="00535BE9" w:rsidRDefault="00535BE9">
            <w:pPr>
              <w:rPr>
                <w:lang w:val="en-GB"/>
              </w:rPr>
            </w:pPr>
            <w:r>
              <w:rPr>
                <w:lang w:val="en-GB"/>
              </w:rPr>
              <w:t>1µl 10mM dNTPs</w:t>
            </w:r>
          </w:p>
          <w:p w14:paraId="0DF79342" w14:textId="2E0FE558" w:rsidR="0085797E" w:rsidRPr="00AB4045" w:rsidRDefault="0085797E">
            <w:pPr>
              <w:rPr>
                <w:lang w:val="da-DK"/>
              </w:rPr>
            </w:pPr>
            <w:r w:rsidRPr="00AB4045">
              <w:rPr>
                <w:lang w:val="da-DK"/>
              </w:rPr>
              <w:t>1µl Oligo</w:t>
            </w:r>
            <w:r w:rsidR="004A33D6" w:rsidRPr="00AB4045">
              <w:rPr>
                <w:lang w:val="da-DK"/>
              </w:rPr>
              <w:t>(</w:t>
            </w:r>
            <w:r w:rsidRPr="00AB4045">
              <w:rPr>
                <w:lang w:val="da-DK"/>
              </w:rPr>
              <w:t>dT</w:t>
            </w:r>
            <w:r w:rsidR="004A33D6" w:rsidRPr="00AB4045">
              <w:rPr>
                <w:lang w:val="da-DK"/>
              </w:rPr>
              <w:t>)15 Primer</w:t>
            </w:r>
          </w:p>
          <w:p w14:paraId="3F234D50" w14:textId="77777777" w:rsidR="0085797E" w:rsidRPr="00AB4045" w:rsidRDefault="0085797E">
            <w:pPr>
              <w:rPr>
                <w:lang w:val="da-DK"/>
              </w:rPr>
            </w:pPr>
            <w:r w:rsidRPr="00AB4045">
              <w:rPr>
                <w:lang w:val="da-DK"/>
              </w:rPr>
              <w:t xml:space="preserve">4µl </w:t>
            </w:r>
            <w:r w:rsidR="0010479D" w:rsidRPr="00AB4045">
              <w:rPr>
                <w:lang w:val="da-DK"/>
              </w:rPr>
              <w:t>5X First strand synthesis buffer</w:t>
            </w:r>
          </w:p>
          <w:p w14:paraId="7E48A900" w14:textId="77777777" w:rsidR="0010479D" w:rsidRPr="00AB4045" w:rsidRDefault="0010479D">
            <w:pPr>
              <w:rPr>
                <w:lang w:val="da-DK"/>
              </w:rPr>
            </w:pPr>
            <w:r w:rsidRPr="00AB4045">
              <w:rPr>
                <w:lang w:val="da-DK"/>
              </w:rPr>
              <w:t>1µl 0.1M DTT</w:t>
            </w:r>
          </w:p>
          <w:p w14:paraId="24B07BF2" w14:textId="77777777" w:rsidR="0010479D" w:rsidRPr="00AB4045" w:rsidRDefault="0010479D">
            <w:pPr>
              <w:rPr>
                <w:lang w:val="en-GB"/>
              </w:rPr>
            </w:pPr>
            <w:r w:rsidRPr="00AB4045">
              <w:rPr>
                <w:lang w:val="en-GB"/>
              </w:rPr>
              <w:t>1µl RNase Inhibitor</w:t>
            </w:r>
          </w:p>
          <w:p w14:paraId="2E95E97E" w14:textId="77777777" w:rsidR="0010479D" w:rsidRDefault="0010479D">
            <w:pPr>
              <w:rPr>
                <w:lang w:val="en-GB"/>
              </w:rPr>
            </w:pPr>
            <w:r>
              <w:rPr>
                <w:lang w:val="en-GB"/>
              </w:rPr>
              <w:t xml:space="preserve">1µl </w:t>
            </w:r>
            <w:proofErr w:type="spellStart"/>
            <w:r w:rsidR="00485520">
              <w:rPr>
                <w:lang w:val="en-GB"/>
              </w:rPr>
              <w:t>SuperscriptIII</w:t>
            </w:r>
            <w:proofErr w:type="spellEnd"/>
          </w:p>
          <w:p w14:paraId="3D98A87D" w14:textId="4B239813" w:rsidR="00485520" w:rsidRDefault="00485520">
            <w:pPr>
              <w:rPr>
                <w:lang w:val="en-GB"/>
              </w:rPr>
            </w:pPr>
            <w:r>
              <w:rPr>
                <w:lang w:val="en-GB"/>
              </w:rPr>
              <w:t>Up to 20µl Nuclease-free water</w:t>
            </w:r>
          </w:p>
        </w:tc>
      </w:tr>
      <w:tr w:rsidR="008A62FB" w:rsidRPr="008A62FB" w14:paraId="426DE58E" w14:textId="77777777" w:rsidTr="00AB4045">
        <w:tc>
          <w:tcPr>
            <w:tcW w:w="3098" w:type="dxa"/>
          </w:tcPr>
          <w:p w14:paraId="5323E77D" w14:textId="777E5FC5" w:rsidR="008A62FB" w:rsidRDefault="008A62FB" w:rsidP="008A62FB">
            <w:pPr>
              <w:rPr>
                <w:lang w:val="en-GB"/>
              </w:rPr>
            </w:pPr>
            <w:r>
              <w:rPr>
                <w:lang w:val="en-GB"/>
              </w:rPr>
              <w:t>Amount of RNA and reaction volume</w:t>
            </w:r>
          </w:p>
        </w:tc>
        <w:tc>
          <w:tcPr>
            <w:tcW w:w="1383" w:type="dxa"/>
          </w:tcPr>
          <w:p w14:paraId="2374765C" w14:textId="462D137C" w:rsidR="008A62FB" w:rsidRDefault="008A62FB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45ED79FE" w14:textId="31ACFD2B" w:rsidR="008A62FB" w:rsidRPr="008A62FB" w:rsidRDefault="008A62FB">
            <w:pPr>
              <w:rPr>
                <w:lang w:val="en-GB"/>
              </w:rPr>
            </w:pPr>
            <w:r w:rsidRPr="008A62FB">
              <w:rPr>
                <w:lang w:val="en-GB"/>
              </w:rPr>
              <w:t>1</w:t>
            </w:r>
            <w:r w:rsidR="00926BB6">
              <w:rPr>
                <w:lang w:val="en-GB"/>
              </w:rPr>
              <w:t>µ</w:t>
            </w:r>
            <w:r w:rsidRPr="008A62FB">
              <w:rPr>
                <w:lang w:val="en-GB"/>
              </w:rPr>
              <w:t>g of RNA in 20ul</w:t>
            </w:r>
            <w:r>
              <w:rPr>
                <w:lang w:val="en-GB"/>
              </w:rPr>
              <w:t xml:space="preserve"> reaction volume</w:t>
            </w:r>
          </w:p>
        </w:tc>
      </w:tr>
      <w:tr w:rsidR="008A62FB" w:rsidRPr="00AD7A78" w14:paraId="78CFB9F0" w14:textId="77777777" w:rsidTr="00AB4045">
        <w:tc>
          <w:tcPr>
            <w:tcW w:w="3098" w:type="dxa"/>
          </w:tcPr>
          <w:p w14:paraId="7A0D6BDD" w14:textId="5C1EA2D0" w:rsidR="008A62FB" w:rsidRDefault="008A62FB" w:rsidP="008A62FB">
            <w:pPr>
              <w:rPr>
                <w:lang w:val="en-GB"/>
              </w:rPr>
            </w:pPr>
            <w:r>
              <w:rPr>
                <w:lang w:val="en-GB"/>
              </w:rPr>
              <w:t>Priming oligonucleotide and concentration</w:t>
            </w:r>
          </w:p>
        </w:tc>
        <w:tc>
          <w:tcPr>
            <w:tcW w:w="1383" w:type="dxa"/>
          </w:tcPr>
          <w:p w14:paraId="6FEFF89D" w14:textId="1E58DA9C" w:rsidR="008A62FB" w:rsidRDefault="008A62FB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64219EA3" w14:textId="5C038309" w:rsidR="008A62FB" w:rsidRPr="00AD7A78" w:rsidRDefault="00AD7A78">
            <w:pPr>
              <w:rPr>
                <w:lang w:val="es-ES_tradnl"/>
              </w:rPr>
            </w:pPr>
            <w:proofErr w:type="spellStart"/>
            <w:r w:rsidRPr="00AD7A78">
              <w:rPr>
                <w:lang w:val="es-ES_tradnl"/>
              </w:rPr>
              <w:t>Oligo</w:t>
            </w:r>
            <w:proofErr w:type="spellEnd"/>
            <w:r w:rsidRPr="00AD7A78">
              <w:rPr>
                <w:lang w:val="es-ES_tradnl"/>
              </w:rPr>
              <w:t>(</w:t>
            </w:r>
            <w:proofErr w:type="spellStart"/>
            <w:r w:rsidRPr="00AD7A78">
              <w:rPr>
                <w:lang w:val="es-ES_tradnl"/>
              </w:rPr>
              <w:t>dT</w:t>
            </w:r>
            <w:proofErr w:type="spellEnd"/>
            <w:r w:rsidRPr="00AD7A78">
              <w:rPr>
                <w:lang w:val="es-ES_tradnl"/>
              </w:rPr>
              <w:t xml:space="preserve">)15 500µg/ml </w:t>
            </w:r>
          </w:p>
        </w:tc>
      </w:tr>
      <w:tr w:rsidR="008A62FB" w:rsidRPr="008A62FB" w14:paraId="5CF93CC1" w14:textId="77777777" w:rsidTr="00AB4045">
        <w:tc>
          <w:tcPr>
            <w:tcW w:w="3098" w:type="dxa"/>
          </w:tcPr>
          <w:p w14:paraId="69F40F60" w14:textId="6161F718" w:rsidR="008A62FB" w:rsidRDefault="008A62FB" w:rsidP="008A62FB">
            <w:pPr>
              <w:rPr>
                <w:lang w:val="en-GB"/>
              </w:rPr>
            </w:pPr>
            <w:r>
              <w:rPr>
                <w:lang w:val="en-GB"/>
              </w:rPr>
              <w:t>Reverse transcriptase and concentration</w:t>
            </w:r>
          </w:p>
        </w:tc>
        <w:tc>
          <w:tcPr>
            <w:tcW w:w="1383" w:type="dxa"/>
          </w:tcPr>
          <w:p w14:paraId="52FEC165" w14:textId="06514E88" w:rsidR="008A62FB" w:rsidRDefault="008A62FB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124E32A2" w14:textId="530E1CFE" w:rsidR="008A62FB" w:rsidRDefault="008A62FB">
            <w:pPr>
              <w:rPr>
                <w:lang w:val="en-GB"/>
              </w:rPr>
            </w:pPr>
            <w:r>
              <w:rPr>
                <w:lang w:val="en-GB"/>
              </w:rPr>
              <w:t>Superscript</w:t>
            </w:r>
            <w:r w:rsidR="00621AE7">
              <w:rPr>
                <w:lang w:val="en-GB"/>
              </w:rPr>
              <w:t xml:space="preserve"> </w:t>
            </w:r>
            <w:r>
              <w:rPr>
                <w:lang w:val="en-GB"/>
              </w:rPr>
              <w:t xml:space="preserve">III </w:t>
            </w:r>
            <w:r w:rsidR="00BA0708">
              <w:rPr>
                <w:lang w:val="en-GB"/>
              </w:rPr>
              <w:t>200U/µl</w:t>
            </w:r>
          </w:p>
        </w:tc>
      </w:tr>
      <w:tr w:rsidR="008A62FB" w:rsidRPr="008A62FB" w14:paraId="4CA198D1" w14:textId="77777777" w:rsidTr="00AB4045">
        <w:tc>
          <w:tcPr>
            <w:tcW w:w="3098" w:type="dxa"/>
          </w:tcPr>
          <w:p w14:paraId="29A138EC" w14:textId="16A2894D" w:rsidR="008A62FB" w:rsidRDefault="008A62FB" w:rsidP="008A62FB">
            <w:pPr>
              <w:rPr>
                <w:lang w:val="en-GB"/>
              </w:rPr>
            </w:pPr>
            <w:r>
              <w:rPr>
                <w:lang w:val="en-GB"/>
              </w:rPr>
              <w:t>Temperature and time</w:t>
            </w:r>
          </w:p>
        </w:tc>
        <w:tc>
          <w:tcPr>
            <w:tcW w:w="1383" w:type="dxa"/>
          </w:tcPr>
          <w:p w14:paraId="29118024" w14:textId="747A1015" w:rsidR="008A62FB" w:rsidRDefault="008A62FB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5220FBF1" w14:textId="77777777" w:rsidR="008A62FB" w:rsidRDefault="008A62FB">
            <w:pPr>
              <w:rPr>
                <w:lang w:val="da-DK"/>
              </w:rPr>
            </w:pPr>
            <w:r w:rsidRPr="008A62FB">
              <w:rPr>
                <w:lang w:val="da-DK"/>
              </w:rPr>
              <w:t>Denature RNA at 65°C f</w:t>
            </w:r>
            <w:r>
              <w:rPr>
                <w:lang w:val="da-DK"/>
              </w:rPr>
              <w:t>or 5 minutes</w:t>
            </w:r>
          </w:p>
          <w:p w14:paraId="30137A88" w14:textId="77777777" w:rsidR="008A62FB" w:rsidRPr="008A62FB" w:rsidRDefault="008A62FB">
            <w:pPr>
              <w:rPr>
                <w:lang w:val="en-GB"/>
              </w:rPr>
            </w:pPr>
            <w:r w:rsidRPr="008A62FB">
              <w:rPr>
                <w:lang w:val="en-GB"/>
              </w:rPr>
              <w:t>Reverse transcription at 50°C for 60 minutes</w:t>
            </w:r>
          </w:p>
          <w:p w14:paraId="1F6DA6B8" w14:textId="5B6031B5" w:rsidR="008A62FB" w:rsidRPr="008A62FB" w:rsidRDefault="008A62FB">
            <w:pPr>
              <w:rPr>
                <w:lang w:val="en-GB"/>
              </w:rPr>
            </w:pPr>
            <w:r w:rsidRPr="008A62FB">
              <w:rPr>
                <w:lang w:val="en-GB"/>
              </w:rPr>
              <w:t xml:space="preserve">Inactivation at 70°C for 15 minutes </w:t>
            </w:r>
          </w:p>
        </w:tc>
      </w:tr>
      <w:tr w:rsidR="008A62FB" w:rsidRPr="008A62FB" w14:paraId="3520FDC5" w14:textId="77777777" w:rsidTr="00DE10F3">
        <w:tc>
          <w:tcPr>
            <w:tcW w:w="9918" w:type="dxa"/>
            <w:gridSpan w:val="3"/>
            <w:shd w:val="clear" w:color="auto" w:fill="BFBFBF" w:themeFill="background1" w:themeFillShade="BF"/>
          </w:tcPr>
          <w:p w14:paraId="0169063D" w14:textId="75886076" w:rsidR="008A62FB" w:rsidRPr="008A62FB" w:rsidRDefault="008A62FB" w:rsidP="00DE10F3">
            <w:pPr>
              <w:jc w:val="center"/>
              <w:rPr>
                <w:lang w:val="da-DK"/>
              </w:rPr>
            </w:pPr>
            <w:r>
              <w:rPr>
                <w:lang w:val="en-GB"/>
              </w:rPr>
              <w:t>qPCR target information</w:t>
            </w:r>
          </w:p>
        </w:tc>
      </w:tr>
      <w:tr w:rsidR="008A62FB" w:rsidRPr="008A62FB" w14:paraId="5C03FAA8" w14:textId="77777777" w:rsidTr="00AB4045">
        <w:tc>
          <w:tcPr>
            <w:tcW w:w="3098" w:type="dxa"/>
          </w:tcPr>
          <w:p w14:paraId="672F3CA2" w14:textId="06BE8A5D" w:rsidR="008A62FB" w:rsidRDefault="008A62FB" w:rsidP="008A62FB">
            <w:pPr>
              <w:rPr>
                <w:lang w:val="en-GB"/>
              </w:rPr>
            </w:pPr>
            <w:r>
              <w:rPr>
                <w:lang w:val="en-GB"/>
              </w:rPr>
              <w:t>Gene symbol</w:t>
            </w:r>
          </w:p>
        </w:tc>
        <w:tc>
          <w:tcPr>
            <w:tcW w:w="1383" w:type="dxa"/>
          </w:tcPr>
          <w:p w14:paraId="1A36057F" w14:textId="56CEC7E2" w:rsidR="008A62FB" w:rsidRDefault="008A62FB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467EC6C7" w14:textId="77777777" w:rsidR="008A62FB" w:rsidRPr="00AB4045" w:rsidRDefault="007F6122">
            <w:pPr>
              <w:rPr>
                <w:lang w:val="en-GB"/>
              </w:rPr>
            </w:pPr>
            <w:r w:rsidRPr="00AB4045">
              <w:rPr>
                <w:lang w:val="en-GB"/>
              </w:rPr>
              <w:t>S7: RpS7</w:t>
            </w:r>
          </w:p>
          <w:p w14:paraId="257D892B" w14:textId="31EC1019" w:rsidR="00575B4E" w:rsidRPr="00AB4045" w:rsidRDefault="00575B4E">
            <w:pPr>
              <w:rPr>
                <w:lang w:val="en-GB"/>
              </w:rPr>
            </w:pPr>
            <w:r w:rsidRPr="00AB4045">
              <w:rPr>
                <w:lang w:val="en-GB"/>
              </w:rPr>
              <w:t>SFV: SFV4 nsp3</w:t>
            </w:r>
          </w:p>
        </w:tc>
      </w:tr>
      <w:tr w:rsidR="008A62FB" w:rsidRPr="00E56C07" w14:paraId="250A956A" w14:textId="77777777" w:rsidTr="00AB4045">
        <w:tc>
          <w:tcPr>
            <w:tcW w:w="3098" w:type="dxa"/>
          </w:tcPr>
          <w:p w14:paraId="251EFDD4" w14:textId="62CAC824" w:rsidR="008A62FB" w:rsidRDefault="008A62FB" w:rsidP="008A62FB">
            <w:pPr>
              <w:rPr>
                <w:lang w:val="en-GB"/>
              </w:rPr>
            </w:pPr>
            <w:r>
              <w:rPr>
                <w:lang w:val="en-GB"/>
              </w:rPr>
              <w:t>Sequence accession number</w:t>
            </w:r>
          </w:p>
        </w:tc>
        <w:tc>
          <w:tcPr>
            <w:tcW w:w="1383" w:type="dxa"/>
          </w:tcPr>
          <w:p w14:paraId="30FC7B1E" w14:textId="0C02DA4E" w:rsidR="008A62FB" w:rsidRDefault="008A62FB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504AAED7" w14:textId="18B2FCDB" w:rsidR="008A62FB" w:rsidRPr="00AB4045" w:rsidRDefault="007F6122">
            <w:pPr>
              <w:rPr>
                <w:lang w:val="nl-NL"/>
              </w:rPr>
            </w:pPr>
            <w:r w:rsidRPr="00AB4045">
              <w:rPr>
                <w:lang w:val="nl-NL"/>
              </w:rPr>
              <w:t xml:space="preserve">S7: </w:t>
            </w:r>
            <w:r w:rsidR="00C21EA1" w:rsidRPr="00AB4045">
              <w:rPr>
                <w:lang w:val="nl-NL"/>
              </w:rPr>
              <w:t xml:space="preserve">Vectorbase </w:t>
            </w:r>
            <w:r w:rsidRPr="00AB4045">
              <w:rPr>
                <w:lang w:val="nl-NL"/>
              </w:rPr>
              <w:t>AAEL009496</w:t>
            </w:r>
          </w:p>
          <w:p w14:paraId="610C0437" w14:textId="0A76B691" w:rsidR="00575B4E" w:rsidRPr="00AB4045" w:rsidRDefault="00C21EA1">
            <w:pPr>
              <w:rPr>
                <w:lang w:val="nl-NL"/>
              </w:rPr>
            </w:pPr>
            <w:r w:rsidRPr="00AB4045">
              <w:rPr>
                <w:lang w:val="nl-NL"/>
              </w:rPr>
              <w:lastRenderedPageBreak/>
              <w:t>SFV4: Genbank KP699763</w:t>
            </w:r>
          </w:p>
        </w:tc>
      </w:tr>
      <w:tr w:rsidR="008A62FB" w:rsidRPr="008A62FB" w14:paraId="2EAB0CD4" w14:textId="77777777" w:rsidTr="00AB4045">
        <w:tc>
          <w:tcPr>
            <w:tcW w:w="3098" w:type="dxa"/>
          </w:tcPr>
          <w:p w14:paraId="6CAA8D1F" w14:textId="0D95378B" w:rsidR="008A62FB" w:rsidRDefault="008A62FB" w:rsidP="008A62FB">
            <w:pPr>
              <w:rPr>
                <w:lang w:val="en-GB"/>
              </w:rPr>
            </w:pPr>
            <w:r>
              <w:rPr>
                <w:lang w:val="en-GB"/>
              </w:rPr>
              <w:lastRenderedPageBreak/>
              <w:t>Amplicon length</w:t>
            </w:r>
          </w:p>
        </w:tc>
        <w:tc>
          <w:tcPr>
            <w:tcW w:w="1383" w:type="dxa"/>
          </w:tcPr>
          <w:p w14:paraId="65F4CFA0" w14:textId="30809AA7" w:rsidR="008A62FB" w:rsidRDefault="008A62FB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36FA551D" w14:textId="77777777" w:rsidR="008A62FB" w:rsidRDefault="002033E4">
            <w:pPr>
              <w:rPr>
                <w:lang w:val="da-DK"/>
              </w:rPr>
            </w:pPr>
            <w:r>
              <w:rPr>
                <w:lang w:val="da-DK"/>
              </w:rPr>
              <w:t>S7: 202nt</w:t>
            </w:r>
          </w:p>
          <w:p w14:paraId="7BCE2695" w14:textId="7AF48E57" w:rsidR="002B7C9C" w:rsidRPr="008A62FB" w:rsidRDefault="002B7C9C">
            <w:pPr>
              <w:rPr>
                <w:lang w:val="da-DK"/>
              </w:rPr>
            </w:pPr>
            <w:r>
              <w:rPr>
                <w:lang w:val="da-DK"/>
              </w:rPr>
              <w:t>SFV:205nt</w:t>
            </w:r>
          </w:p>
        </w:tc>
      </w:tr>
      <w:tr w:rsidR="008A62FB" w:rsidRPr="008A62FB" w14:paraId="01BF3689" w14:textId="77777777" w:rsidTr="00AB4045">
        <w:tc>
          <w:tcPr>
            <w:tcW w:w="3098" w:type="dxa"/>
          </w:tcPr>
          <w:p w14:paraId="501B4396" w14:textId="37AD8F75" w:rsidR="008A62FB" w:rsidRPr="008A62FB" w:rsidRDefault="008A62FB" w:rsidP="008A62FB">
            <w:pPr>
              <w:rPr>
                <w:lang w:val="it-IT"/>
              </w:rPr>
            </w:pPr>
            <w:r w:rsidRPr="008A62FB">
              <w:rPr>
                <w:i/>
                <w:iCs/>
                <w:lang w:val="it-IT"/>
              </w:rPr>
              <w:t>In silico</w:t>
            </w:r>
            <w:r w:rsidRPr="008A62FB">
              <w:rPr>
                <w:lang w:val="it-IT"/>
              </w:rPr>
              <w:t xml:space="preserve"> specificity (BLAST e</w:t>
            </w:r>
            <w:r>
              <w:rPr>
                <w:lang w:val="it-IT"/>
              </w:rPr>
              <w:t>tc)</w:t>
            </w:r>
          </w:p>
        </w:tc>
        <w:tc>
          <w:tcPr>
            <w:tcW w:w="1383" w:type="dxa"/>
          </w:tcPr>
          <w:p w14:paraId="40FCA7F6" w14:textId="18655F9C" w:rsidR="008A62FB" w:rsidRPr="008A62FB" w:rsidRDefault="008A62FB" w:rsidP="00DE10F3">
            <w:pPr>
              <w:jc w:val="center"/>
              <w:rPr>
                <w:lang w:val="it-IT"/>
              </w:rPr>
            </w:pPr>
            <w:r>
              <w:rPr>
                <w:lang w:val="it-IT"/>
              </w:rPr>
              <w:t>E</w:t>
            </w:r>
          </w:p>
        </w:tc>
        <w:tc>
          <w:tcPr>
            <w:tcW w:w="5437" w:type="dxa"/>
          </w:tcPr>
          <w:p w14:paraId="37C4535F" w14:textId="7ADA809B" w:rsidR="008A62FB" w:rsidRPr="008A62FB" w:rsidRDefault="00E330A7">
            <w:pPr>
              <w:rPr>
                <w:lang w:val="it-IT"/>
              </w:rPr>
            </w:pPr>
            <w:r>
              <w:rPr>
                <w:lang w:val="it-IT"/>
              </w:rPr>
              <w:t>BLAST</w:t>
            </w:r>
          </w:p>
        </w:tc>
      </w:tr>
      <w:tr w:rsidR="008A62FB" w:rsidRPr="006D43F0" w14:paraId="0EFCC00A" w14:textId="77777777" w:rsidTr="00AB4045">
        <w:tc>
          <w:tcPr>
            <w:tcW w:w="3098" w:type="dxa"/>
          </w:tcPr>
          <w:p w14:paraId="7378A517" w14:textId="4D68009E" w:rsidR="008A62FB" w:rsidRPr="006D43F0" w:rsidRDefault="006D43F0" w:rsidP="008A62FB">
            <w:pPr>
              <w:rPr>
                <w:lang w:val="en-GB"/>
              </w:rPr>
            </w:pPr>
            <w:r w:rsidRPr="006D43F0">
              <w:rPr>
                <w:lang w:val="en-GB"/>
              </w:rPr>
              <w:t>Location of each primer b</w:t>
            </w:r>
            <w:r>
              <w:rPr>
                <w:lang w:val="en-GB"/>
              </w:rPr>
              <w:t>y exon or intron (if applicable)</w:t>
            </w:r>
          </w:p>
        </w:tc>
        <w:tc>
          <w:tcPr>
            <w:tcW w:w="1383" w:type="dxa"/>
          </w:tcPr>
          <w:p w14:paraId="766265A7" w14:textId="29EC7E53" w:rsidR="008A62FB" w:rsidRPr="006D43F0" w:rsidRDefault="006D43F0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2DFEEBF0" w14:textId="77777777" w:rsidR="008A62FB" w:rsidRDefault="00C15AFA">
            <w:pPr>
              <w:rPr>
                <w:lang w:val="en-GB"/>
              </w:rPr>
            </w:pPr>
            <w:r>
              <w:rPr>
                <w:lang w:val="en-GB"/>
              </w:rPr>
              <w:t xml:space="preserve">S7: </w:t>
            </w:r>
            <w:r w:rsidR="00B71E69">
              <w:rPr>
                <w:lang w:val="en-GB"/>
              </w:rPr>
              <w:t>Forward primer in Exon1 and Reverse Primer in Exon 2</w:t>
            </w:r>
          </w:p>
          <w:p w14:paraId="37E2B313" w14:textId="439A71E8" w:rsidR="00EC305A" w:rsidRPr="006D43F0" w:rsidRDefault="00EC305A">
            <w:pPr>
              <w:rPr>
                <w:lang w:val="en-GB"/>
              </w:rPr>
            </w:pPr>
            <w:r>
              <w:rPr>
                <w:lang w:val="en-GB"/>
              </w:rPr>
              <w:t>No splicing for SFV</w:t>
            </w:r>
          </w:p>
        </w:tc>
      </w:tr>
      <w:tr w:rsidR="006D43F0" w:rsidRPr="00EC305A" w14:paraId="548B654C" w14:textId="77777777" w:rsidTr="00AB4045">
        <w:tc>
          <w:tcPr>
            <w:tcW w:w="3098" w:type="dxa"/>
          </w:tcPr>
          <w:p w14:paraId="2E39E555" w14:textId="227F9AD3" w:rsidR="006D43F0" w:rsidRPr="006D43F0" w:rsidRDefault="006D43F0" w:rsidP="008A62FB">
            <w:pPr>
              <w:rPr>
                <w:lang w:val="en-GB"/>
              </w:rPr>
            </w:pPr>
            <w:r>
              <w:rPr>
                <w:lang w:val="en-GB"/>
              </w:rPr>
              <w:t>What splice variants are targeted</w:t>
            </w:r>
          </w:p>
        </w:tc>
        <w:tc>
          <w:tcPr>
            <w:tcW w:w="1383" w:type="dxa"/>
          </w:tcPr>
          <w:p w14:paraId="7E1FAE64" w14:textId="14635D02" w:rsidR="006D43F0" w:rsidRDefault="006D43F0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57A91D19" w14:textId="77777777" w:rsidR="006D43F0" w:rsidRPr="00EC305A" w:rsidRDefault="006D43F0">
            <w:pPr>
              <w:rPr>
                <w:lang w:val="it-IT"/>
              </w:rPr>
            </w:pPr>
            <w:r w:rsidRPr="00EC305A">
              <w:rPr>
                <w:lang w:val="it-IT"/>
              </w:rPr>
              <w:t>No alternative splicing in SFV.</w:t>
            </w:r>
          </w:p>
          <w:p w14:paraId="20721B3B" w14:textId="669E9F86" w:rsidR="006D43F0" w:rsidRPr="00EC305A" w:rsidRDefault="00EC305A" w:rsidP="00EC305A">
            <w:pPr>
              <w:rPr>
                <w:lang w:val="it-IT"/>
              </w:rPr>
            </w:pPr>
            <w:r>
              <w:rPr>
                <w:lang w:val="it-IT"/>
              </w:rPr>
              <w:t xml:space="preserve">S7: </w:t>
            </w:r>
            <w:r w:rsidRPr="00EC305A">
              <w:rPr>
                <w:lang w:val="it-IT"/>
              </w:rPr>
              <w:t xml:space="preserve">AAEL009496-RA </w:t>
            </w:r>
          </w:p>
        </w:tc>
      </w:tr>
      <w:tr w:rsidR="006D43F0" w:rsidRPr="006D43F0" w14:paraId="516A4AD1" w14:textId="77777777" w:rsidTr="00DE10F3">
        <w:tc>
          <w:tcPr>
            <w:tcW w:w="9918" w:type="dxa"/>
            <w:gridSpan w:val="3"/>
            <w:shd w:val="clear" w:color="auto" w:fill="BFBFBF" w:themeFill="background1" w:themeFillShade="BF"/>
          </w:tcPr>
          <w:p w14:paraId="24FE78BA" w14:textId="58BAB2E9" w:rsidR="006D43F0" w:rsidRDefault="006D43F0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qPCR oligonucleotides</w:t>
            </w:r>
          </w:p>
        </w:tc>
      </w:tr>
      <w:tr w:rsidR="006D43F0" w:rsidRPr="006D43F0" w14:paraId="269C24A7" w14:textId="77777777" w:rsidTr="00AB4045">
        <w:tc>
          <w:tcPr>
            <w:tcW w:w="3098" w:type="dxa"/>
          </w:tcPr>
          <w:p w14:paraId="3311556F" w14:textId="41B4C366" w:rsidR="006D43F0" w:rsidRDefault="006D43F0" w:rsidP="008A62FB">
            <w:pPr>
              <w:rPr>
                <w:lang w:val="en-GB"/>
              </w:rPr>
            </w:pPr>
            <w:r>
              <w:rPr>
                <w:lang w:val="en-GB"/>
              </w:rPr>
              <w:t>Primer sequences</w:t>
            </w:r>
          </w:p>
        </w:tc>
        <w:tc>
          <w:tcPr>
            <w:tcW w:w="1383" w:type="dxa"/>
          </w:tcPr>
          <w:p w14:paraId="3B0741E4" w14:textId="4EB8EEE1" w:rsidR="006D43F0" w:rsidRDefault="006D43F0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499A8842" w14:textId="77777777" w:rsidR="006D43F0" w:rsidRDefault="00E01F7D">
            <w:pPr>
              <w:rPr>
                <w:rFonts w:asciiTheme="minorBidi" w:hAnsiTheme="minorBidi"/>
                <w:sz w:val="18"/>
                <w:szCs w:val="18"/>
              </w:rPr>
            </w:pPr>
            <w:r w:rsidRPr="00300AD1">
              <w:rPr>
                <w:rFonts w:asciiTheme="minorBidi" w:hAnsiTheme="minorBidi"/>
                <w:sz w:val="18"/>
                <w:szCs w:val="18"/>
              </w:rPr>
              <w:t>qS7 F</w:t>
            </w:r>
            <w:r>
              <w:rPr>
                <w:rFonts w:asciiTheme="minorBidi" w:hAnsiTheme="minorBidi"/>
                <w:sz w:val="18"/>
                <w:szCs w:val="18"/>
              </w:rPr>
              <w:t>:</w:t>
            </w:r>
            <w:r w:rsidR="002E307E" w:rsidRPr="00300AD1">
              <w:rPr>
                <w:rFonts w:asciiTheme="minorBidi" w:hAnsiTheme="minorBidi"/>
                <w:sz w:val="18"/>
                <w:szCs w:val="18"/>
              </w:rPr>
              <w:t xml:space="preserve"> CCAGGCTATCCTGGAGTTG</w:t>
            </w:r>
          </w:p>
          <w:p w14:paraId="1DAFF0F1" w14:textId="77777777" w:rsidR="002E307E" w:rsidRDefault="00C82D84">
            <w:pPr>
              <w:rPr>
                <w:rFonts w:asciiTheme="minorBidi" w:hAnsiTheme="minorBidi"/>
                <w:sz w:val="18"/>
                <w:szCs w:val="18"/>
              </w:rPr>
            </w:pPr>
            <w:r w:rsidRPr="00300AD1">
              <w:rPr>
                <w:rFonts w:asciiTheme="minorBidi" w:hAnsiTheme="minorBidi"/>
                <w:sz w:val="18"/>
                <w:szCs w:val="18"/>
              </w:rPr>
              <w:t>qS7 R</w:t>
            </w:r>
            <w:r>
              <w:rPr>
                <w:rFonts w:asciiTheme="minorBidi" w:hAnsiTheme="minorBidi"/>
                <w:sz w:val="18"/>
                <w:szCs w:val="18"/>
              </w:rPr>
              <w:t xml:space="preserve">: </w:t>
            </w:r>
            <w:r w:rsidR="00637BBF" w:rsidRPr="00300AD1">
              <w:rPr>
                <w:rFonts w:asciiTheme="minorBidi" w:hAnsiTheme="minorBidi"/>
                <w:sz w:val="18"/>
                <w:szCs w:val="18"/>
              </w:rPr>
              <w:t>GACGTGCTTGCCGGAGAAC</w:t>
            </w:r>
          </w:p>
          <w:p w14:paraId="634E101E" w14:textId="77777777" w:rsidR="00987250" w:rsidRDefault="00987250">
            <w:pPr>
              <w:rPr>
                <w:rFonts w:asciiTheme="minorBidi" w:hAnsiTheme="minorBidi"/>
                <w:sz w:val="18"/>
                <w:szCs w:val="18"/>
              </w:rPr>
            </w:pPr>
            <w:proofErr w:type="spellStart"/>
            <w:r w:rsidRPr="00300AD1">
              <w:rPr>
                <w:rFonts w:asciiTheme="minorBidi" w:hAnsiTheme="minorBidi"/>
                <w:sz w:val="18"/>
                <w:szCs w:val="18"/>
              </w:rPr>
              <w:t>qSFV</w:t>
            </w:r>
            <w:proofErr w:type="spellEnd"/>
            <w:r w:rsidRPr="00300AD1">
              <w:rPr>
                <w:rFonts w:asciiTheme="minorBidi" w:hAnsiTheme="minorBidi"/>
                <w:sz w:val="18"/>
                <w:szCs w:val="18"/>
              </w:rPr>
              <w:t xml:space="preserve"> F</w:t>
            </w:r>
            <w:r>
              <w:rPr>
                <w:rFonts w:asciiTheme="minorBidi" w:hAnsiTheme="minorBidi"/>
                <w:sz w:val="18"/>
                <w:szCs w:val="18"/>
              </w:rPr>
              <w:t xml:space="preserve">: </w:t>
            </w:r>
            <w:r w:rsidR="001B0B48" w:rsidRPr="00300AD1">
              <w:rPr>
                <w:rFonts w:asciiTheme="minorBidi" w:hAnsiTheme="minorBidi"/>
                <w:sz w:val="18"/>
                <w:szCs w:val="18"/>
              </w:rPr>
              <w:t>GCAAGAGGCAAACGAACAGA</w:t>
            </w:r>
          </w:p>
          <w:p w14:paraId="20779502" w14:textId="50F06333" w:rsidR="001B0B48" w:rsidRDefault="0043308B">
            <w:pPr>
              <w:rPr>
                <w:lang w:val="en-GB"/>
              </w:rPr>
            </w:pPr>
            <w:proofErr w:type="spellStart"/>
            <w:r w:rsidRPr="00300AD1">
              <w:rPr>
                <w:rFonts w:asciiTheme="minorBidi" w:hAnsiTheme="minorBidi"/>
                <w:sz w:val="18"/>
                <w:szCs w:val="18"/>
              </w:rPr>
              <w:t>qSFV</w:t>
            </w:r>
            <w:proofErr w:type="spellEnd"/>
            <w:r w:rsidRPr="00300AD1">
              <w:rPr>
                <w:rFonts w:asciiTheme="minorBidi" w:hAnsiTheme="minorBidi"/>
                <w:sz w:val="18"/>
                <w:szCs w:val="18"/>
              </w:rPr>
              <w:t xml:space="preserve"> R</w:t>
            </w:r>
            <w:r>
              <w:rPr>
                <w:rFonts w:asciiTheme="minorBidi" w:hAnsiTheme="minorBidi"/>
                <w:sz w:val="18"/>
                <w:szCs w:val="18"/>
              </w:rPr>
              <w:t xml:space="preserve">: </w:t>
            </w:r>
            <w:r w:rsidR="00BD0A8E" w:rsidRPr="00300AD1">
              <w:rPr>
                <w:rFonts w:asciiTheme="minorBidi" w:hAnsiTheme="minorBidi"/>
                <w:sz w:val="18"/>
                <w:szCs w:val="18"/>
              </w:rPr>
              <w:t>GGGAAAAGATGAGCAAACCA</w:t>
            </w:r>
          </w:p>
        </w:tc>
      </w:tr>
      <w:tr w:rsidR="006D43F0" w:rsidRPr="006D43F0" w14:paraId="69BA0C7F" w14:textId="77777777" w:rsidTr="00AB4045">
        <w:tc>
          <w:tcPr>
            <w:tcW w:w="3098" w:type="dxa"/>
          </w:tcPr>
          <w:p w14:paraId="2AA7CA6A" w14:textId="094B5830" w:rsidR="006D43F0" w:rsidRDefault="006D43F0" w:rsidP="008A62FB">
            <w:pPr>
              <w:rPr>
                <w:lang w:val="en-GB"/>
              </w:rPr>
            </w:pPr>
            <w:r>
              <w:rPr>
                <w:lang w:val="en-GB"/>
              </w:rPr>
              <w:t>Location and identity of any modifications</w:t>
            </w:r>
          </w:p>
        </w:tc>
        <w:tc>
          <w:tcPr>
            <w:tcW w:w="1383" w:type="dxa"/>
          </w:tcPr>
          <w:p w14:paraId="020D0EC4" w14:textId="59C22D29" w:rsidR="006D43F0" w:rsidRDefault="006D43F0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49FC28E7" w14:textId="71E126E1" w:rsidR="006D43F0" w:rsidRDefault="00E330A7">
            <w:pPr>
              <w:rPr>
                <w:lang w:val="en-GB"/>
              </w:rPr>
            </w:pPr>
            <w:r>
              <w:rPr>
                <w:lang w:val="en-GB"/>
              </w:rPr>
              <w:t>No modifications</w:t>
            </w:r>
          </w:p>
        </w:tc>
      </w:tr>
      <w:tr w:rsidR="00DE10F3" w:rsidRPr="006D43F0" w14:paraId="202811C6" w14:textId="77777777" w:rsidTr="00DE10F3">
        <w:tc>
          <w:tcPr>
            <w:tcW w:w="9918" w:type="dxa"/>
            <w:gridSpan w:val="3"/>
            <w:shd w:val="clear" w:color="auto" w:fill="BFBFBF" w:themeFill="background1" w:themeFillShade="BF"/>
          </w:tcPr>
          <w:p w14:paraId="6F2CAE4F" w14:textId="2D0EB198" w:rsidR="00DE10F3" w:rsidRDefault="00DE10F3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qPCR protocol</w:t>
            </w:r>
          </w:p>
        </w:tc>
      </w:tr>
      <w:tr w:rsidR="006D43F0" w:rsidRPr="004C6DD7" w14:paraId="1EFCF32F" w14:textId="77777777" w:rsidTr="00AB4045">
        <w:tc>
          <w:tcPr>
            <w:tcW w:w="3098" w:type="dxa"/>
          </w:tcPr>
          <w:p w14:paraId="754612A1" w14:textId="4D4ECB9B" w:rsidR="006D43F0" w:rsidRDefault="006D43F0" w:rsidP="008A62FB">
            <w:pPr>
              <w:rPr>
                <w:lang w:val="en-GB"/>
              </w:rPr>
            </w:pPr>
            <w:r w:rsidRPr="003772FE">
              <w:rPr>
                <w:lang w:val="en-GB"/>
              </w:rPr>
              <w:t>Complete Reaction conditions</w:t>
            </w:r>
          </w:p>
        </w:tc>
        <w:tc>
          <w:tcPr>
            <w:tcW w:w="1383" w:type="dxa"/>
          </w:tcPr>
          <w:p w14:paraId="1C45B40F" w14:textId="62E5CAD4" w:rsidR="006D43F0" w:rsidRDefault="006D43F0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100BB5C8" w14:textId="3A0036FB" w:rsidR="006D43F0" w:rsidRPr="00AB4045" w:rsidRDefault="009C71E9">
            <w:pPr>
              <w:rPr>
                <w:lang w:val="da-DK"/>
              </w:rPr>
            </w:pPr>
            <w:r w:rsidRPr="00AB4045">
              <w:rPr>
                <w:lang w:val="da-DK"/>
              </w:rPr>
              <w:t>1</w:t>
            </w:r>
            <w:r w:rsidR="00E56C07">
              <w:rPr>
                <w:lang w:val="da-DK"/>
              </w:rPr>
              <w:t>2.5</w:t>
            </w:r>
            <w:r w:rsidR="004C6DD7" w:rsidRPr="00AB4045">
              <w:rPr>
                <w:lang w:val="da-DK"/>
              </w:rPr>
              <w:t>µl Fast SYBR green master mix</w:t>
            </w:r>
          </w:p>
          <w:p w14:paraId="1274F476" w14:textId="77777777" w:rsidR="004C6DD7" w:rsidRPr="00AB4045" w:rsidRDefault="004C6DD7">
            <w:pPr>
              <w:rPr>
                <w:lang w:val="da-DK"/>
              </w:rPr>
            </w:pPr>
            <w:r w:rsidRPr="00AB4045">
              <w:rPr>
                <w:lang w:val="da-DK"/>
              </w:rPr>
              <w:t>1µl 10µM Forward primer</w:t>
            </w:r>
          </w:p>
          <w:p w14:paraId="590DEE79" w14:textId="77777777" w:rsidR="004C6DD7" w:rsidRPr="00AB4045" w:rsidRDefault="004C6DD7">
            <w:pPr>
              <w:rPr>
                <w:lang w:val="en-GB"/>
              </w:rPr>
            </w:pPr>
            <w:r w:rsidRPr="00AB4045">
              <w:rPr>
                <w:lang w:val="en-GB"/>
              </w:rPr>
              <w:t>1µl 10µM Reverse primer</w:t>
            </w:r>
          </w:p>
          <w:p w14:paraId="312A0BBE" w14:textId="77777777" w:rsidR="00217430" w:rsidRPr="00AB4045" w:rsidRDefault="00217430">
            <w:pPr>
              <w:rPr>
                <w:lang w:val="en-GB"/>
              </w:rPr>
            </w:pPr>
            <w:r w:rsidRPr="00AB4045">
              <w:rPr>
                <w:lang w:val="en-GB"/>
              </w:rPr>
              <w:t>2µl cDNA</w:t>
            </w:r>
          </w:p>
          <w:p w14:paraId="391969CF" w14:textId="506D4BD0" w:rsidR="00217430" w:rsidRPr="00AB4045" w:rsidRDefault="00E56C07">
            <w:pPr>
              <w:rPr>
                <w:lang w:val="en-GB"/>
              </w:rPr>
            </w:pPr>
            <w:r>
              <w:rPr>
                <w:lang w:val="en-GB"/>
              </w:rPr>
              <w:t>8.5</w:t>
            </w:r>
            <w:r w:rsidR="00217430" w:rsidRPr="00AB4045">
              <w:rPr>
                <w:lang w:val="en-GB"/>
              </w:rPr>
              <w:t>µl Nuclease free water</w:t>
            </w:r>
          </w:p>
        </w:tc>
      </w:tr>
      <w:tr w:rsidR="006D43F0" w:rsidRPr="006D43F0" w14:paraId="002A1F02" w14:textId="77777777" w:rsidTr="00AB4045">
        <w:tc>
          <w:tcPr>
            <w:tcW w:w="3098" w:type="dxa"/>
          </w:tcPr>
          <w:p w14:paraId="7DEC98C2" w14:textId="4865DDA7" w:rsidR="006D43F0" w:rsidRDefault="006D43F0" w:rsidP="008A62FB">
            <w:pPr>
              <w:rPr>
                <w:lang w:val="en-GB"/>
              </w:rPr>
            </w:pPr>
            <w:r>
              <w:rPr>
                <w:lang w:val="en-GB"/>
              </w:rPr>
              <w:t>Reaction volume and amount of cDNA/DNA</w:t>
            </w:r>
          </w:p>
        </w:tc>
        <w:tc>
          <w:tcPr>
            <w:tcW w:w="1383" w:type="dxa"/>
          </w:tcPr>
          <w:p w14:paraId="78AD5491" w14:textId="06F524A4" w:rsidR="006D43F0" w:rsidRDefault="006D43F0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2C9235E3" w14:textId="4A18951F" w:rsidR="006D43F0" w:rsidRDefault="006D43F0">
            <w:pPr>
              <w:rPr>
                <w:lang w:val="en-GB"/>
              </w:rPr>
            </w:pPr>
            <w:r>
              <w:rPr>
                <w:lang w:val="en-GB"/>
              </w:rPr>
              <w:t>20</w:t>
            </w:r>
            <w:r w:rsidR="00E330A7">
              <w:rPr>
                <w:lang w:val="en-GB"/>
              </w:rPr>
              <w:t>µ</w:t>
            </w:r>
            <w:r>
              <w:rPr>
                <w:lang w:val="en-GB"/>
              </w:rPr>
              <w:t>l final reaction volume with 2</w:t>
            </w:r>
            <w:r w:rsidR="00E330A7">
              <w:rPr>
                <w:lang w:val="en-GB"/>
              </w:rPr>
              <w:t>µ</w:t>
            </w:r>
            <w:r>
              <w:rPr>
                <w:lang w:val="en-GB"/>
              </w:rPr>
              <w:t>l cDNA</w:t>
            </w:r>
          </w:p>
        </w:tc>
      </w:tr>
      <w:tr w:rsidR="006D43F0" w:rsidRPr="006D43F0" w14:paraId="5A53601E" w14:textId="77777777" w:rsidTr="00AB4045">
        <w:tc>
          <w:tcPr>
            <w:tcW w:w="3098" w:type="dxa"/>
          </w:tcPr>
          <w:p w14:paraId="34D294DA" w14:textId="53D11A23" w:rsidR="006D43F0" w:rsidRDefault="006D43F0" w:rsidP="008A62FB">
            <w:pPr>
              <w:rPr>
                <w:lang w:val="en-GB"/>
              </w:rPr>
            </w:pPr>
            <w:r w:rsidRPr="003772FE">
              <w:rPr>
                <w:lang w:val="en-GB"/>
              </w:rPr>
              <w:t>Primer, Mg</w:t>
            </w:r>
            <w:r w:rsidRPr="003772FE">
              <w:rPr>
                <w:vertAlign w:val="superscript"/>
                <w:lang w:val="en-GB"/>
              </w:rPr>
              <w:t>2+</w:t>
            </w:r>
            <w:r w:rsidRPr="003772FE">
              <w:rPr>
                <w:lang w:val="en-GB"/>
              </w:rPr>
              <w:t xml:space="preserve"> and dNTP concentrations</w:t>
            </w:r>
          </w:p>
        </w:tc>
        <w:tc>
          <w:tcPr>
            <w:tcW w:w="1383" w:type="dxa"/>
          </w:tcPr>
          <w:p w14:paraId="0DA5345C" w14:textId="17E49486" w:rsidR="006D43F0" w:rsidRDefault="006D43F0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4C21981A" w14:textId="45E5CD52" w:rsidR="006D43F0" w:rsidRDefault="00271894">
            <w:pPr>
              <w:rPr>
                <w:lang w:val="en-GB"/>
              </w:rPr>
            </w:pPr>
            <w:r>
              <w:rPr>
                <w:lang w:val="en-GB"/>
              </w:rPr>
              <w:t>4</w:t>
            </w:r>
            <w:r w:rsidR="003564A7">
              <w:rPr>
                <w:lang w:val="en-GB"/>
              </w:rPr>
              <w:t>00nM primer concentrations</w:t>
            </w:r>
          </w:p>
          <w:p w14:paraId="15D653A3" w14:textId="20E81C03" w:rsidR="00D64689" w:rsidRDefault="00D64689">
            <w:pPr>
              <w:rPr>
                <w:lang w:val="en-GB"/>
              </w:rPr>
            </w:pPr>
            <w:r>
              <w:rPr>
                <w:lang w:val="en-GB"/>
              </w:rPr>
              <w:t>Salt and dNTP</w:t>
            </w:r>
            <w:r w:rsidR="006C13BB">
              <w:rPr>
                <w:lang w:val="en-GB"/>
              </w:rPr>
              <w:t xml:space="preserve"> concentrations are determined by the Fast SYBR green </w:t>
            </w:r>
            <w:proofErr w:type="spellStart"/>
            <w:r w:rsidR="006C13BB">
              <w:rPr>
                <w:lang w:val="en-GB"/>
              </w:rPr>
              <w:t>mastermix</w:t>
            </w:r>
            <w:proofErr w:type="spellEnd"/>
            <w:r w:rsidR="006C13BB">
              <w:rPr>
                <w:lang w:val="en-GB"/>
              </w:rPr>
              <w:t>.</w:t>
            </w:r>
          </w:p>
        </w:tc>
      </w:tr>
      <w:tr w:rsidR="006D43F0" w:rsidRPr="00706619" w14:paraId="5A9913B2" w14:textId="77777777" w:rsidTr="00AB4045">
        <w:tc>
          <w:tcPr>
            <w:tcW w:w="3098" w:type="dxa"/>
          </w:tcPr>
          <w:p w14:paraId="6FF872B4" w14:textId="10BC6096" w:rsidR="006D43F0" w:rsidRDefault="006D43F0" w:rsidP="008A62FB">
            <w:pPr>
              <w:rPr>
                <w:lang w:val="en-GB"/>
              </w:rPr>
            </w:pPr>
            <w:r>
              <w:rPr>
                <w:lang w:val="en-GB"/>
              </w:rPr>
              <w:t>Polymerase identity and concentration</w:t>
            </w:r>
          </w:p>
        </w:tc>
        <w:tc>
          <w:tcPr>
            <w:tcW w:w="1383" w:type="dxa"/>
          </w:tcPr>
          <w:p w14:paraId="29554506" w14:textId="25D21BC2" w:rsidR="006D43F0" w:rsidRDefault="006D43F0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4745C4BB" w14:textId="208A0620" w:rsidR="006D43F0" w:rsidRPr="0037461B" w:rsidRDefault="0037461B">
            <w:pPr>
              <w:rPr>
                <w:lang w:val="en-GB"/>
              </w:rPr>
            </w:pPr>
            <w:proofErr w:type="spellStart"/>
            <w:r>
              <w:rPr>
                <w:lang w:val="en-GB"/>
              </w:rPr>
              <w:t>AmpliTaq</w:t>
            </w:r>
            <w:proofErr w:type="spellEnd"/>
            <w:r>
              <w:rPr>
                <w:lang w:val="en-GB"/>
              </w:rPr>
              <w:t xml:space="preserve"> Fast DNA polymerase</w:t>
            </w:r>
          </w:p>
        </w:tc>
      </w:tr>
      <w:tr w:rsidR="006D43F0" w:rsidRPr="006D43F0" w14:paraId="6DBF2499" w14:textId="77777777" w:rsidTr="00AB4045">
        <w:tc>
          <w:tcPr>
            <w:tcW w:w="3098" w:type="dxa"/>
          </w:tcPr>
          <w:p w14:paraId="430B4A10" w14:textId="6C2F2A98" w:rsidR="006D43F0" w:rsidRDefault="006D43F0" w:rsidP="008A62FB">
            <w:pPr>
              <w:rPr>
                <w:lang w:val="en-GB"/>
              </w:rPr>
            </w:pPr>
            <w:r>
              <w:rPr>
                <w:lang w:val="en-GB"/>
              </w:rPr>
              <w:t>Buffer/kit identity and manufacturer</w:t>
            </w:r>
          </w:p>
        </w:tc>
        <w:tc>
          <w:tcPr>
            <w:tcW w:w="1383" w:type="dxa"/>
          </w:tcPr>
          <w:p w14:paraId="23251A63" w14:textId="6881FC28" w:rsidR="006D43F0" w:rsidRDefault="006D43F0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617201E2" w14:textId="1DD79D4B" w:rsidR="006D43F0" w:rsidRPr="006D43F0" w:rsidRDefault="006D43F0">
            <w:pPr>
              <w:rPr>
                <w:lang w:val="en-GB"/>
              </w:rPr>
            </w:pPr>
            <w:r w:rsidRPr="006D43F0">
              <w:rPr>
                <w:lang w:val="en-GB"/>
              </w:rPr>
              <w:t>2X FAST SYBR green reagent (</w:t>
            </w:r>
            <w:proofErr w:type="spellStart"/>
            <w:r w:rsidRPr="006D43F0">
              <w:rPr>
                <w:lang w:val="en-GB"/>
              </w:rPr>
              <w:t>The</w:t>
            </w:r>
            <w:r>
              <w:rPr>
                <w:lang w:val="en-GB"/>
              </w:rPr>
              <w:t>rmo</w:t>
            </w:r>
            <w:proofErr w:type="spellEnd"/>
            <w:r>
              <w:rPr>
                <w:lang w:val="en-GB"/>
              </w:rPr>
              <w:t xml:space="preserve"> Fisher Scientific)</w:t>
            </w:r>
          </w:p>
        </w:tc>
      </w:tr>
      <w:tr w:rsidR="006D43F0" w:rsidRPr="006D43F0" w14:paraId="1FD63856" w14:textId="77777777" w:rsidTr="00AB4045">
        <w:tc>
          <w:tcPr>
            <w:tcW w:w="3098" w:type="dxa"/>
          </w:tcPr>
          <w:p w14:paraId="392C2BF7" w14:textId="77910818" w:rsidR="006D43F0" w:rsidRDefault="006D43F0" w:rsidP="008A62FB">
            <w:pPr>
              <w:rPr>
                <w:lang w:val="en-GB"/>
              </w:rPr>
            </w:pPr>
            <w:r>
              <w:rPr>
                <w:lang w:val="en-GB"/>
              </w:rPr>
              <w:t>Additives</w:t>
            </w:r>
          </w:p>
        </w:tc>
        <w:tc>
          <w:tcPr>
            <w:tcW w:w="1383" w:type="dxa"/>
          </w:tcPr>
          <w:p w14:paraId="6E9F6A49" w14:textId="11F073D0" w:rsidR="006D43F0" w:rsidRDefault="006D43F0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3E473533" w14:textId="77777777" w:rsidR="006D43F0" w:rsidRDefault="006D43F0">
            <w:pPr>
              <w:rPr>
                <w:lang w:val="en-GB"/>
              </w:rPr>
            </w:pPr>
            <w:r>
              <w:rPr>
                <w:lang w:val="en-GB"/>
              </w:rPr>
              <w:t>SYBR green</w:t>
            </w:r>
            <w:r w:rsidR="001A6E5E">
              <w:rPr>
                <w:lang w:val="en-GB"/>
              </w:rPr>
              <w:t xml:space="preserve"> 1 Dye</w:t>
            </w:r>
          </w:p>
          <w:p w14:paraId="74BD5E43" w14:textId="5CA68649" w:rsidR="001A6E5E" w:rsidRDefault="001A6E5E">
            <w:pPr>
              <w:rPr>
                <w:lang w:val="en-GB"/>
              </w:rPr>
            </w:pPr>
            <w:r>
              <w:rPr>
                <w:lang w:val="en-GB"/>
              </w:rPr>
              <w:t>ROX</w:t>
            </w:r>
            <w:r w:rsidR="00706619">
              <w:rPr>
                <w:lang w:val="en-GB"/>
              </w:rPr>
              <w:t xml:space="preserve"> passive reference dye</w:t>
            </w:r>
          </w:p>
        </w:tc>
      </w:tr>
      <w:tr w:rsidR="006D43F0" w:rsidRPr="006D43F0" w14:paraId="2C6E07A9" w14:textId="77777777" w:rsidTr="00AB4045">
        <w:tc>
          <w:tcPr>
            <w:tcW w:w="3098" w:type="dxa"/>
          </w:tcPr>
          <w:p w14:paraId="4EA4F9A2" w14:textId="54E1602B" w:rsidR="006D43F0" w:rsidRDefault="006D43F0" w:rsidP="008A62FB">
            <w:pPr>
              <w:rPr>
                <w:lang w:val="en-GB"/>
              </w:rPr>
            </w:pPr>
            <w:r>
              <w:rPr>
                <w:lang w:val="en-GB"/>
              </w:rPr>
              <w:t>Complete thermocycling parameters</w:t>
            </w:r>
          </w:p>
        </w:tc>
        <w:tc>
          <w:tcPr>
            <w:tcW w:w="1383" w:type="dxa"/>
          </w:tcPr>
          <w:p w14:paraId="2A099731" w14:textId="6533356C" w:rsidR="006D43F0" w:rsidRDefault="006D43F0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112BBA89" w14:textId="77777777" w:rsidR="006D43F0" w:rsidRDefault="00A7546E">
            <w:pPr>
              <w:rPr>
                <w:lang w:val="en-GB"/>
              </w:rPr>
            </w:pPr>
            <w:r>
              <w:rPr>
                <w:lang w:val="en-GB"/>
              </w:rPr>
              <w:t>Activation</w:t>
            </w:r>
            <w:r w:rsidR="00C564ED">
              <w:rPr>
                <w:lang w:val="en-GB"/>
              </w:rPr>
              <w:t xml:space="preserve"> step: 95°C for 20 seconds</w:t>
            </w:r>
          </w:p>
          <w:p w14:paraId="498C8DA0" w14:textId="77777777" w:rsidR="00C564ED" w:rsidRDefault="00C564ED">
            <w:pPr>
              <w:rPr>
                <w:lang w:val="en-GB"/>
              </w:rPr>
            </w:pPr>
            <w:r>
              <w:rPr>
                <w:lang w:val="en-GB"/>
              </w:rPr>
              <w:t>40 cycles of:</w:t>
            </w:r>
          </w:p>
          <w:p w14:paraId="53B85669" w14:textId="77777777" w:rsidR="00C564ED" w:rsidRDefault="00366723">
            <w:pPr>
              <w:rPr>
                <w:lang w:val="en-GB"/>
              </w:rPr>
            </w:pPr>
            <w:r>
              <w:rPr>
                <w:lang w:val="en-GB"/>
              </w:rPr>
              <w:t>Denaturation step: 95°C for 3 seconds</w:t>
            </w:r>
          </w:p>
          <w:p w14:paraId="4CF9F663" w14:textId="6B7D33BE" w:rsidR="00366723" w:rsidRDefault="00366723">
            <w:pPr>
              <w:rPr>
                <w:lang w:val="en-GB"/>
              </w:rPr>
            </w:pPr>
            <w:r>
              <w:rPr>
                <w:lang w:val="en-GB"/>
              </w:rPr>
              <w:t xml:space="preserve">Annealing/Extension step: 60°C for </w:t>
            </w:r>
            <w:r w:rsidR="003564A7">
              <w:rPr>
                <w:lang w:val="en-GB"/>
              </w:rPr>
              <w:t>30 seconds</w:t>
            </w:r>
          </w:p>
        </w:tc>
      </w:tr>
      <w:tr w:rsidR="006D43F0" w:rsidRPr="006D43F0" w14:paraId="1EF2B91A" w14:textId="77777777" w:rsidTr="00AB4045">
        <w:tc>
          <w:tcPr>
            <w:tcW w:w="3098" w:type="dxa"/>
          </w:tcPr>
          <w:p w14:paraId="00ECE7DB" w14:textId="69BC2418" w:rsidR="006D43F0" w:rsidRDefault="006D43F0" w:rsidP="008A62FB">
            <w:pPr>
              <w:rPr>
                <w:lang w:val="en-GB"/>
              </w:rPr>
            </w:pPr>
            <w:r>
              <w:rPr>
                <w:lang w:val="en-GB"/>
              </w:rPr>
              <w:t>Manufacturer of qPCR instrument</w:t>
            </w:r>
          </w:p>
        </w:tc>
        <w:tc>
          <w:tcPr>
            <w:tcW w:w="1383" w:type="dxa"/>
          </w:tcPr>
          <w:p w14:paraId="1B876F96" w14:textId="71C1891A" w:rsidR="006D43F0" w:rsidRDefault="006D43F0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35D09BB8" w14:textId="20100C95" w:rsidR="006D43F0" w:rsidRDefault="00DA06F8">
            <w:pPr>
              <w:rPr>
                <w:lang w:val="en-GB"/>
              </w:rPr>
            </w:pPr>
            <w:r>
              <w:rPr>
                <w:lang w:val="en-GB"/>
              </w:rPr>
              <w:t>Applied Biosystems</w:t>
            </w:r>
            <w:r w:rsidR="00CA60B6">
              <w:rPr>
                <w:lang w:val="en-GB"/>
              </w:rPr>
              <w:t xml:space="preserve"> (</w:t>
            </w:r>
            <w:proofErr w:type="spellStart"/>
            <w:r w:rsidR="00CA60B6">
              <w:rPr>
                <w:lang w:val="en-GB"/>
              </w:rPr>
              <w:t>Thermo</w:t>
            </w:r>
            <w:proofErr w:type="spellEnd"/>
            <w:r w:rsidR="00CA60B6">
              <w:rPr>
                <w:lang w:val="en-GB"/>
              </w:rPr>
              <w:t xml:space="preserve"> Fisher Scientific)</w:t>
            </w:r>
          </w:p>
        </w:tc>
      </w:tr>
      <w:tr w:rsidR="006D43F0" w:rsidRPr="006D43F0" w14:paraId="0DEB4F86" w14:textId="77777777" w:rsidTr="00DE10F3">
        <w:tc>
          <w:tcPr>
            <w:tcW w:w="9918" w:type="dxa"/>
            <w:gridSpan w:val="3"/>
            <w:shd w:val="clear" w:color="auto" w:fill="BFBFBF" w:themeFill="background1" w:themeFillShade="BF"/>
          </w:tcPr>
          <w:p w14:paraId="3A19E176" w14:textId="3A1501E7" w:rsidR="006D43F0" w:rsidRDefault="006D43F0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qPCR validation</w:t>
            </w:r>
          </w:p>
        </w:tc>
      </w:tr>
      <w:tr w:rsidR="006D43F0" w:rsidRPr="006D43F0" w14:paraId="27CCE0E1" w14:textId="77777777" w:rsidTr="00AB4045">
        <w:tc>
          <w:tcPr>
            <w:tcW w:w="3098" w:type="dxa"/>
          </w:tcPr>
          <w:p w14:paraId="11A6FB6B" w14:textId="4C12670D" w:rsidR="006D43F0" w:rsidRDefault="006D43F0" w:rsidP="008A62FB">
            <w:pPr>
              <w:rPr>
                <w:lang w:val="en-GB"/>
              </w:rPr>
            </w:pPr>
            <w:r>
              <w:rPr>
                <w:lang w:val="en-GB"/>
              </w:rPr>
              <w:t>Specificity (gel, sequence, melt or digest)</w:t>
            </w:r>
          </w:p>
        </w:tc>
        <w:tc>
          <w:tcPr>
            <w:tcW w:w="1383" w:type="dxa"/>
          </w:tcPr>
          <w:p w14:paraId="4E07E726" w14:textId="7908299F" w:rsidR="006D43F0" w:rsidRDefault="006D43F0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203B8E40" w14:textId="57BE70E2" w:rsidR="006D43F0" w:rsidRDefault="006D43F0">
            <w:pPr>
              <w:rPr>
                <w:lang w:val="en-GB"/>
              </w:rPr>
            </w:pPr>
            <w:r>
              <w:rPr>
                <w:lang w:val="en-GB"/>
              </w:rPr>
              <w:t>Single melt curve peak</w:t>
            </w:r>
            <w:r w:rsidR="00FE0CAA">
              <w:rPr>
                <w:lang w:val="en-GB"/>
              </w:rPr>
              <w:t>.</w:t>
            </w:r>
          </w:p>
        </w:tc>
      </w:tr>
      <w:tr w:rsidR="006D43F0" w:rsidRPr="006D43F0" w14:paraId="58485700" w14:textId="77777777" w:rsidTr="00AB4045">
        <w:tc>
          <w:tcPr>
            <w:tcW w:w="3098" w:type="dxa"/>
          </w:tcPr>
          <w:p w14:paraId="16BD1E58" w14:textId="43151B15" w:rsidR="006D43F0" w:rsidRPr="006D43F0" w:rsidRDefault="006D43F0" w:rsidP="008A62FB">
            <w:pPr>
              <w:rPr>
                <w:lang w:val="en-GB"/>
              </w:rPr>
            </w:pPr>
            <w:r w:rsidRPr="004E40F6">
              <w:rPr>
                <w:lang w:val="en-GB"/>
              </w:rPr>
              <w:t xml:space="preserve">For SYBR green I, </w:t>
            </w:r>
            <w:proofErr w:type="spellStart"/>
            <w:r w:rsidRPr="004E40F6">
              <w:rPr>
                <w:lang w:val="en-GB"/>
              </w:rPr>
              <w:t>Cq</w:t>
            </w:r>
            <w:proofErr w:type="spellEnd"/>
            <w:r w:rsidRPr="004E40F6">
              <w:rPr>
                <w:lang w:val="en-GB"/>
              </w:rPr>
              <w:t xml:space="preserve"> o</w:t>
            </w:r>
            <w:r w:rsidR="00773A52" w:rsidRPr="004E40F6">
              <w:rPr>
                <w:lang w:val="en-GB"/>
              </w:rPr>
              <w:t>f</w:t>
            </w:r>
            <w:r w:rsidRPr="004E40F6">
              <w:rPr>
                <w:lang w:val="en-GB"/>
              </w:rPr>
              <w:t xml:space="preserve"> the NTC</w:t>
            </w:r>
          </w:p>
        </w:tc>
        <w:tc>
          <w:tcPr>
            <w:tcW w:w="1383" w:type="dxa"/>
          </w:tcPr>
          <w:p w14:paraId="7041C446" w14:textId="132DE428" w:rsidR="006D43F0" w:rsidRPr="006D43F0" w:rsidRDefault="006D43F0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26139503" w14:textId="151EC028" w:rsidR="006D43F0" w:rsidRPr="006D43F0" w:rsidRDefault="007C079E">
            <w:pPr>
              <w:rPr>
                <w:lang w:val="en-GB"/>
              </w:rPr>
            </w:pPr>
            <w:r>
              <w:rPr>
                <w:lang w:val="en-GB"/>
              </w:rPr>
              <w:t>Undetermined</w:t>
            </w:r>
            <w:r w:rsidR="00FE0CAA">
              <w:rPr>
                <w:lang w:val="en-GB"/>
              </w:rPr>
              <w:t>.</w:t>
            </w:r>
          </w:p>
        </w:tc>
      </w:tr>
      <w:tr w:rsidR="006D43F0" w:rsidRPr="00E56C07" w14:paraId="5AED563A" w14:textId="77777777" w:rsidTr="00AB4045">
        <w:tc>
          <w:tcPr>
            <w:tcW w:w="3098" w:type="dxa"/>
          </w:tcPr>
          <w:p w14:paraId="635DA8DD" w14:textId="13B58434" w:rsidR="006D43F0" w:rsidRPr="0029143B" w:rsidRDefault="006D43F0" w:rsidP="008A62FB">
            <w:pPr>
              <w:rPr>
                <w:lang w:val="en-GB"/>
              </w:rPr>
            </w:pPr>
            <w:r w:rsidRPr="0029143B">
              <w:rPr>
                <w:lang w:val="en-GB"/>
              </w:rPr>
              <w:t xml:space="preserve">Calibration curves with slope and </w:t>
            </w:r>
            <w:r w:rsidRPr="0029143B">
              <w:rPr>
                <w:i/>
                <w:iCs/>
                <w:lang w:val="en-GB"/>
              </w:rPr>
              <w:t>y</w:t>
            </w:r>
            <w:r w:rsidRPr="0029143B">
              <w:rPr>
                <w:lang w:val="en-GB"/>
              </w:rPr>
              <w:t xml:space="preserve"> intercept</w:t>
            </w:r>
          </w:p>
        </w:tc>
        <w:tc>
          <w:tcPr>
            <w:tcW w:w="1383" w:type="dxa"/>
          </w:tcPr>
          <w:p w14:paraId="1B241329" w14:textId="359D8806" w:rsidR="006D43F0" w:rsidRDefault="006D43F0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77E55615" w14:textId="77777777" w:rsidR="006D43F0" w:rsidRDefault="00F432F2">
            <w:pPr>
              <w:rPr>
                <w:lang w:val="en-GB"/>
              </w:rPr>
            </w:pPr>
            <w:r>
              <w:rPr>
                <w:lang w:val="en-GB"/>
              </w:rPr>
              <w:t>Primers used were previously published.</w:t>
            </w:r>
          </w:p>
          <w:p w14:paraId="70803DE7" w14:textId="6B9326E9" w:rsidR="004E40F6" w:rsidRPr="004E40F6" w:rsidRDefault="004E40F6">
            <w:pPr>
              <w:rPr>
                <w:lang w:val="da-DK"/>
              </w:rPr>
            </w:pPr>
            <w:r w:rsidRPr="004E40F6">
              <w:rPr>
                <w:lang w:val="da-DK"/>
              </w:rPr>
              <w:t>S7: McFarla</w:t>
            </w:r>
            <w:r>
              <w:rPr>
                <w:lang w:val="da-DK"/>
              </w:rPr>
              <w:t>ne et al 2014</w:t>
            </w:r>
          </w:p>
          <w:p w14:paraId="51FFBC73" w14:textId="77E325FA" w:rsidR="00537773" w:rsidRPr="004E40F6" w:rsidRDefault="00FE0CAA" w:rsidP="004E40F6">
            <w:pPr>
              <w:rPr>
                <w:lang w:val="da-DK"/>
              </w:rPr>
            </w:pPr>
            <w:r w:rsidRPr="004E40F6">
              <w:rPr>
                <w:lang w:val="da-DK"/>
              </w:rPr>
              <w:t>S</w:t>
            </w:r>
            <w:r w:rsidR="004E40F6" w:rsidRPr="004E40F6">
              <w:rPr>
                <w:lang w:val="da-DK"/>
              </w:rPr>
              <w:t>FV</w:t>
            </w:r>
            <w:r w:rsidRPr="004E40F6">
              <w:rPr>
                <w:lang w:val="da-DK"/>
              </w:rPr>
              <w:t xml:space="preserve">: Breakwell et al </w:t>
            </w:r>
            <w:r w:rsidR="004E40F6" w:rsidRPr="004E40F6">
              <w:rPr>
                <w:lang w:val="da-DK"/>
              </w:rPr>
              <w:t>2007</w:t>
            </w:r>
          </w:p>
        </w:tc>
      </w:tr>
      <w:tr w:rsidR="006D43F0" w:rsidRPr="00E56C07" w14:paraId="5D1976A1" w14:textId="77777777" w:rsidTr="00AB4045">
        <w:tc>
          <w:tcPr>
            <w:tcW w:w="3098" w:type="dxa"/>
          </w:tcPr>
          <w:p w14:paraId="053B60D3" w14:textId="0A5508CE" w:rsidR="006D43F0" w:rsidRPr="0029143B" w:rsidRDefault="006D43F0" w:rsidP="008A62FB">
            <w:pPr>
              <w:rPr>
                <w:lang w:val="en-GB"/>
              </w:rPr>
            </w:pPr>
            <w:r w:rsidRPr="0029143B">
              <w:rPr>
                <w:lang w:val="en-GB"/>
              </w:rPr>
              <w:lastRenderedPageBreak/>
              <w:t>PCR efficiency calculated from slope</w:t>
            </w:r>
          </w:p>
        </w:tc>
        <w:tc>
          <w:tcPr>
            <w:tcW w:w="1383" w:type="dxa"/>
          </w:tcPr>
          <w:p w14:paraId="51FE39C5" w14:textId="7B3F700B" w:rsidR="006D43F0" w:rsidRDefault="006D43F0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6690CBCD" w14:textId="77777777" w:rsidR="006D43F0" w:rsidRDefault="00F432F2">
            <w:pPr>
              <w:rPr>
                <w:lang w:val="en-GB"/>
              </w:rPr>
            </w:pPr>
            <w:r>
              <w:rPr>
                <w:lang w:val="en-GB"/>
              </w:rPr>
              <w:t>Primers used were previously published.</w:t>
            </w:r>
          </w:p>
          <w:p w14:paraId="5BE759A1" w14:textId="77777777" w:rsidR="004E40F6" w:rsidRPr="004E40F6" w:rsidRDefault="004E40F6" w:rsidP="004E40F6">
            <w:pPr>
              <w:rPr>
                <w:lang w:val="da-DK"/>
              </w:rPr>
            </w:pPr>
            <w:r w:rsidRPr="004E40F6">
              <w:rPr>
                <w:lang w:val="da-DK"/>
              </w:rPr>
              <w:t>S7: McFarla</w:t>
            </w:r>
            <w:r>
              <w:rPr>
                <w:lang w:val="da-DK"/>
              </w:rPr>
              <w:t>ne et al 2014</w:t>
            </w:r>
          </w:p>
          <w:p w14:paraId="20FB2079" w14:textId="55664D61" w:rsidR="004E40F6" w:rsidRPr="004E40F6" w:rsidRDefault="004E40F6" w:rsidP="004E40F6">
            <w:pPr>
              <w:rPr>
                <w:lang w:val="da-DK"/>
              </w:rPr>
            </w:pPr>
            <w:r w:rsidRPr="004E40F6">
              <w:rPr>
                <w:lang w:val="da-DK"/>
              </w:rPr>
              <w:t>SFV: Breakwell et al 2007</w:t>
            </w:r>
          </w:p>
        </w:tc>
      </w:tr>
      <w:tr w:rsidR="006D43F0" w:rsidRPr="00E56C07" w14:paraId="26EDCB08" w14:textId="77777777" w:rsidTr="00AB4045">
        <w:tc>
          <w:tcPr>
            <w:tcW w:w="3098" w:type="dxa"/>
          </w:tcPr>
          <w:p w14:paraId="1D08B78C" w14:textId="37DB43E8" w:rsidR="006D43F0" w:rsidRPr="0029143B" w:rsidRDefault="006D43F0" w:rsidP="008A62FB">
            <w:pPr>
              <w:rPr>
                <w:lang w:val="en-GB"/>
              </w:rPr>
            </w:pPr>
            <w:r w:rsidRPr="0029143B">
              <w:rPr>
                <w:lang w:val="en-GB"/>
              </w:rPr>
              <w:t>R</w:t>
            </w:r>
            <w:r w:rsidRPr="0029143B">
              <w:rPr>
                <w:vertAlign w:val="superscript"/>
                <w:lang w:val="en-GB"/>
              </w:rPr>
              <w:t>2</w:t>
            </w:r>
            <w:r w:rsidRPr="0029143B">
              <w:rPr>
                <w:lang w:val="en-GB"/>
              </w:rPr>
              <w:t xml:space="preserve"> of calibration curve</w:t>
            </w:r>
          </w:p>
        </w:tc>
        <w:tc>
          <w:tcPr>
            <w:tcW w:w="1383" w:type="dxa"/>
          </w:tcPr>
          <w:p w14:paraId="727640EF" w14:textId="71C8E515" w:rsidR="006D43F0" w:rsidRDefault="006D43F0" w:rsidP="00DE10F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4AEFFEAF" w14:textId="77777777" w:rsidR="006D43F0" w:rsidRDefault="00F432F2">
            <w:pPr>
              <w:rPr>
                <w:lang w:val="en-GB"/>
              </w:rPr>
            </w:pPr>
            <w:r>
              <w:rPr>
                <w:lang w:val="en-GB"/>
              </w:rPr>
              <w:t>Primers used were previously published.</w:t>
            </w:r>
          </w:p>
          <w:p w14:paraId="740A4A46" w14:textId="77777777" w:rsidR="004E40F6" w:rsidRPr="004E40F6" w:rsidRDefault="004E40F6" w:rsidP="004E40F6">
            <w:pPr>
              <w:rPr>
                <w:lang w:val="da-DK"/>
              </w:rPr>
            </w:pPr>
            <w:r w:rsidRPr="004E40F6">
              <w:rPr>
                <w:lang w:val="da-DK"/>
              </w:rPr>
              <w:t>S7: McFarla</w:t>
            </w:r>
            <w:r>
              <w:rPr>
                <w:lang w:val="da-DK"/>
              </w:rPr>
              <w:t>ne et al 2014</w:t>
            </w:r>
          </w:p>
          <w:p w14:paraId="3DA6112D" w14:textId="49D0634E" w:rsidR="004E40F6" w:rsidRPr="004E40F6" w:rsidRDefault="004E40F6" w:rsidP="004E40F6">
            <w:pPr>
              <w:rPr>
                <w:lang w:val="da-DK"/>
              </w:rPr>
            </w:pPr>
            <w:r w:rsidRPr="004E40F6">
              <w:rPr>
                <w:lang w:val="da-DK"/>
              </w:rPr>
              <w:t>SFV: Breakwell et al 2007</w:t>
            </w:r>
          </w:p>
        </w:tc>
      </w:tr>
      <w:tr w:rsidR="00AB4045" w:rsidRPr="00E56C07" w14:paraId="7A764C67" w14:textId="77777777" w:rsidTr="00AB4045">
        <w:tc>
          <w:tcPr>
            <w:tcW w:w="3098" w:type="dxa"/>
          </w:tcPr>
          <w:p w14:paraId="70EFDD0A" w14:textId="451919BC" w:rsidR="00AB4045" w:rsidRPr="000D6F66" w:rsidRDefault="00AB4045" w:rsidP="00AB4045">
            <w:pPr>
              <w:rPr>
                <w:lang w:val="en-GB"/>
              </w:rPr>
            </w:pPr>
            <w:r w:rsidRPr="000D6F66">
              <w:rPr>
                <w:lang w:val="en-GB"/>
              </w:rPr>
              <w:t>Linear dynamic range</w:t>
            </w:r>
          </w:p>
        </w:tc>
        <w:tc>
          <w:tcPr>
            <w:tcW w:w="1383" w:type="dxa"/>
          </w:tcPr>
          <w:p w14:paraId="3CFFB8BA" w14:textId="6EFD17C4" w:rsidR="00AB4045" w:rsidRPr="000D6F66" w:rsidRDefault="00AB4045" w:rsidP="00AB4045">
            <w:pPr>
              <w:jc w:val="center"/>
              <w:rPr>
                <w:lang w:val="en-GB"/>
              </w:rPr>
            </w:pPr>
            <w:r w:rsidRPr="000D6F66"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73F5C909" w14:textId="77777777" w:rsidR="00AB4045" w:rsidRDefault="00AB4045" w:rsidP="00AB4045">
            <w:pPr>
              <w:rPr>
                <w:lang w:val="en-GB"/>
              </w:rPr>
            </w:pPr>
            <w:r>
              <w:rPr>
                <w:lang w:val="en-GB"/>
              </w:rPr>
              <w:t>Primers used were previously published.</w:t>
            </w:r>
          </w:p>
          <w:p w14:paraId="372E4466" w14:textId="77777777" w:rsidR="004E40F6" w:rsidRPr="004E40F6" w:rsidRDefault="004E40F6" w:rsidP="004E40F6">
            <w:pPr>
              <w:rPr>
                <w:lang w:val="da-DK"/>
              </w:rPr>
            </w:pPr>
            <w:r w:rsidRPr="004E40F6">
              <w:rPr>
                <w:lang w:val="da-DK"/>
              </w:rPr>
              <w:t>S7: McFarla</w:t>
            </w:r>
            <w:r>
              <w:rPr>
                <w:lang w:val="da-DK"/>
              </w:rPr>
              <w:t>ne et al 2014</w:t>
            </w:r>
          </w:p>
          <w:p w14:paraId="395E8738" w14:textId="0502C6B7" w:rsidR="004E40F6" w:rsidRPr="004E40F6" w:rsidRDefault="004E40F6" w:rsidP="004E40F6">
            <w:pPr>
              <w:rPr>
                <w:lang w:val="da-DK"/>
              </w:rPr>
            </w:pPr>
            <w:r w:rsidRPr="004E40F6">
              <w:rPr>
                <w:lang w:val="da-DK"/>
              </w:rPr>
              <w:t>SFV: Breakwell et al 2007</w:t>
            </w:r>
          </w:p>
        </w:tc>
      </w:tr>
      <w:tr w:rsidR="00AB4045" w:rsidRPr="00E56C07" w14:paraId="2B551587" w14:textId="77777777" w:rsidTr="00AB4045">
        <w:tc>
          <w:tcPr>
            <w:tcW w:w="3098" w:type="dxa"/>
          </w:tcPr>
          <w:p w14:paraId="1B03BDCA" w14:textId="61353CAC" w:rsidR="00AB4045" w:rsidRPr="000D6F66" w:rsidRDefault="00AB4045" w:rsidP="00AB4045">
            <w:pPr>
              <w:rPr>
                <w:lang w:val="en-GB"/>
              </w:rPr>
            </w:pPr>
            <w:proofErr w:type="spellStart"/>
            <w:r w:rsidRPr="000D6F66">
              <w:rPr>
                <w:lang w:val="en-GB"/>
              </w:rPr>
              <w:t>Cq</w:t>
            </w:r>
            <w:proofErr w:type="spellEnd"/>
            <w:r w:rsidRPr="000D6F66">
              <w:rPr>
                <w:lang w:val="en-GB"/>
              </w:rPr>
              <w:t xml:space="preserve"> variation at LOD</w:t>
            </w:r>
          </w:p>
        </w:tc>
        <w:tc>
          <w:tcPr>
            <w:tcW w:w="1383" w:type="dxa"/>
          </w:tcPr>
          <w:p w14:paraId="7994B5C9" w14:textId="6262E0EF" w:rsidR="00AB4045" w:rsidRPr="000D6F66" w:rsidRDefault="00AB4045" w:rsidP="00AB4045">
            <w:pPr>
              <w:jc w:val="center"/>
              <w:rPr>
                <w:lang w:val="en-GB"/>
              </w:rPr>
            </w:pPr>
            <w:r w:rsidRPr="000D6F66"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0B862AF5" w14:textId="77777777" w:rsidR="00AB4045" w:rsidRDefault="00AB4045" w:rsidP="00AB4045">
            <w:pPr>
              <w:rPr>
                <w:lang w:val="en-GB"/>
              </w:rPr>
            </w:pPr>
            <w:r>
              <w:rPr>
                <w:lang w:val="en-GB"/>
              </w:rPr>
              <w:t>Primers used were previously published.</w:t>
            </w:r>
          </w:p>
          <w:p w14:paraId="352A9F38" w14:textId="77777777" w:rsidR="004E40F6" w:rsidRPr="004E40F6" w:rsidRDefault="004E40F6" w:rsidP="004E40F6">
            <w:pPr>
              <w:rPr>
                <w:lang w:val="da-DK"/>
              </w:rPr>
            </w:pPr>
            <w:r w:rsidRPr="004E40F6">
              <w:rPr>
                <w:lang w:val="da-DK"/>
              </w:rPr>
              <w:t>S7: McFarla</w:t>
            </w:r>
            <w:r>
              <w:rPr>
                <w:lang w:val="da-DK"/>
              </w:rPr>
              <w:t>ne et al 2014</w:t>
            </w:r>
          </w:p>
          <w:p w14:paraId="590EE431" w14:textId="3F2AF33F" w:rsidR="004E40F6" w:rsidRPr="004E40F6" w:rsidRDefault="004E40F6" w:rsidP="004E40F6">
            <w:pPr>
              <w:rPr>
                <w:lang w:val="da-DK"/>
              </w:rPr>
            </w:pPr>
            <w:r w:rsidRPr="004E40F6">
              <w:rPr>
                <w:lang w:val="da-DK"/>
              </w:rPr>
              <w:t>SFV: Breakwell et al 2007</w:t>
            </w:r>
          </w:p>
        </w:tc>
      </w:tr>
      <w:tr w:rsidR="00AB4045" w:rsidRPr="00E56C07" w14:paraId="248DF263" w14:textId="77777777" w:rsidTr="00AB4045">
        <w:tc>
          <w:tcPr>
            <w:tcW w:w="3098" w:type="dxa"/>
          </w:tcPr>
          <w:p w14:paraId="16875051" w14:textId="57E9DB65" w:rsidR="00AB4045" w:rsidRPr="000D6F66" w:rsidRDefault="00AB4045" w:rsidP="00AB4045">
            <w:pPr>
              <w:rPr>
                <w:lang w:val="en-GB"/>
              </w:rPr>
            </w:pPr>
            <w:r w:rsidRPr="000D6F66">
              <w:rPr>
                <w:lang w:val="en-GB"/>
              </w:rPr>
              <w:t>Evidence of LOD</w:t>
            </w:r>
          </w:p>
        </w:tc>
        <w:tc>
          <w:tcPr>
            <w:tcW w:w="1383" w:type="dxa"/>
          </w:tcPr>
          <w:p w14:paraId="6020E361" w14:textId="44E30E3A" w:rsidR="00AB4045" w:rsidRPr="000D6F66" w:rsidRDefault="00AB4045" w:rsidP="00AB4045">
            <w:pPr>
              <w:jc w:val="center"/>
              <w:rPr>
                <w:lang w:val="en-GB"/>
              </w:rPr>
            </w:pPr>
            <w:r w:rsidRPr="000D6F66"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5470944E" w14:textId="77777777" w:rsidR="00AB4045" w:rsidRDefault="00AB4045" w:rsidP="00AB4045">
            <w:pPr>
              <w:rPr>
                <w:lang w:val="en-GB"/>
              </w:rPr>
            </w:pPr>
            <w:r>
              <w:rPr>
                <w:lang w:val="en-GB"/>
              </w:rPr>
              <w:t>Primers used were previously published.</w:t>
            </w:r>
          </w:p>
          <w:p w14:paraId="7DF65EF5" w14:textId="77777777" w:rsidR="004E40F6" w:rsidRPr="004E40F6" w:rsidRDefault="004E40F6" w:rsidP="004E40F6">
            <w:pPr>
              <w:rPr>
                <w:lang w:val="da-DK"/>
              </w:rPr>
            </w:pPr>
            <w:r w:rsidRPr="004E40F6">
              <w:rPr>
                <w:lang w:val="da-DK"/>
              </w:rPr>
              <w:t>S7: McFarla</w:t>
            </w:r>
            <w:r>
              <w:rPr>
                <w:lang w:val="da-DK"/>
              </w:rPr>
              <w:t>ne et al 2014</w:t>
            </w:r>
          </w:p>
          <w:p w14:paraId="68BFE3AA" w14:textId="6FA5C90C" w:rsidR="004E40F6" w:rsidRPr="004E40F6" w:rsidRDefault="004E40F6" w:rsidP="004E40F6">
            <w:pPr>
              <w:rPr>
                <w:lang w:val="da-DK"/>
              </w:rPr>
            </w:pPr>
            <w:r w:rsidRPr="004E40F6">
              <w:rPr>
                <w:lang w:val="da-DK"/>
              </w:rPr>
              <w:t>SFV: Breakwell et al 2007</w:t>
            </w:r>
          </w:p>
        </w:tc>
      </w:tr>
      <w:tr w:rsidR="00AB4045" w:rsidRPr="006D43F0" w14:paraId="0D98F8B2" w14:textId="77777777" w:rsidTr="00AB4045">
        <w:tc>
          <w:tcPr>
            <w:tcW w:w="3098" w:type="dxa"/>
          </w:tcPr>
          <w:p w14:paraId="033C50B1" w14:textId="47F6951F" w:rsidR="00AB4045" w:rsidRPr="000D6F66" w:rsidRDefault="00AB4045" w:rsidP="00AB4045">
            <w:pPr>
              <w:rPr>
                <w:lang w:val="en-GB"/>
              </w:rPr>
            </w:pPr>
            <w:r w:rsidRPr="000D6F66">
              <w:rPr>
                <w:lang w:val="en-GB"/>
              </w:rPr>
              <w:t>If multiplex, efficiency and LOD of each assay</w:t>
            </w:r>
          </w:p>
        </w:tc>
        <w:tc>
          <w:tcPr>
            <w:tcW w:w="1383" w:type="dxa"/>
          </w:tcPr>
          <w:p w14:paraId="3BF03792" w14:textId="59C3AE69" w:rsidR="00AB4045" w:rsidRPr="000D6F66" w:rsidRDefault="00AB4045" w:rsidP="00AB4045">
            <w:pPr>
              <w:jc w:val="center"/>
              <w:rPr>
                <w:lang w:val="en-GB"/>
              </w:rPr>
            </w:pPr>
            <w:r w:rsidRPr="000D6F66"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0990A866" w14:textId="0F7182D7" w:rsidR="00AB4045" w:rsidRPr="006D43F0" w:rsidRDefault="00AB4045" w:rsidP="00AB4045">
            <w:pPr>
              <w:rPr>
                <w:lang w:val="en-GB"/>
              </w:rPr>
            </w:pPr>
            <w:r>
              <w:rPr>
                <w:lang w:val="en-GB"/>
              </w:rPr>
              <w:t>N/A</w:t>
            </w:r>
          </w:p>
        </w:tc>
      </w:tr>
      <w:tr w:rsidR="00AB4045" w:rsidRPr="006D43F0" w14:paraId="3EACCBFA" w14:textId="77777777" w:rsidTr="00DE10F3">
        <w:tc>
          <w:tcPr>
            <w:tcW w:w="9918" w:type="dxa"/>
            <w:gridSpan w:val="3"/>
            <w:shd w:val="clear" w:color="auto" w:fill="BFBFBF" w:themeFill="background1" w:themeFillShade="BF"/>
          </w:tcPr>
          <w:p w14:paraId="71B4C314" w14:textId="6A91F9EA" w:rsidR="00AB4045" w:rsidRDefault="00AB4045" w:rsidP="00AB4045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Data analysis</w:t>
            </w:r>
          </w:p>
        </w:tc>
      </w:tr>
      <w:tr w:rsidR="00AB4045" w:rsidRPr="00D92D19" w14:paraId="0DE81907" w14:textId="77777777" w:rsidTr="00AB4045">
        <w:tc>
          <w:tcPr>
            <w:tcW w:w="3098" w:type="dxa"/>
          </w:tcPr>
          <w:p w14:paraId="6FE354F0" w14:textId="3A289FB5" w:rsidR="00AB4045" w:rsidRPr="003918A6" w:rsidRDefault="00AB4045" w:rsidP="00AB4045">
            <w:pPr>
              <w:rPr>
                <w:highlight w:val="yellow"/>
                <w:lang w:val="fr-FR"/>
              </w:rPr>
            </w:pPr>
            <w:proofErr w:type="spellStart"/>
            <w:proofErr w:type="gramStart"/>
            <w:r w:rsidRPr="003772FE">
              <w:rPr>
                <w:lang w:val="fr-FR"/>
              </w:rPr>
              <w:t>qPCR</w:t>
            </w:r>
            <w:proofErr w:type="spellEnd"/>
            <w:proofErr w:type="gramEnd"/>
            <w:r w:rsidRPr="003772FE">
              <w:rPr>
                <w:lang w:val="fr-FR"/>
              </w:rPr>
              <w:t xml:space="preserve"> </w:t>
            </w:r>
            <w:proofErr w:type="spellStart"/>
            <w:r w:rsidRPr="003772FE">
              <w:rPr>
                <w:lang w:val="fr-FR"/>
              </w:rPr>
              <w:t>analysis</w:t>
            </w:r>
            <w:proofErr w:type="spellEnd"/>
            <w:r w:rsidRPr="003772FE">
              <w:rPr>
                <w:lang w:val="fr-FR"/>
              </w:rPr>
              <w:t xml:space="preserve"> program (source, version)</w:t>
            </w:r>
          </w:p>
        </w:tc>
        <w:tc>
          <w:tcPr>
            <w:tcW w:w="1383" w:type="dxa"/>
          </w:tcPr>
          <w:p w14:paraId="7F3E7C49" w14:textId="4383A3CB" w:rsidR="00AB4045" w:rsidRPr="006D43F0" w:rsidRDefault="00AB4045" w:rsidP="00AB4045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E</w:t>
            </w:r>
          </w:p>
        </w:tc>
        <w:tc>
          <w:tcPr>
            <w:tcW w:w="5437" w:type="dxa"/>
          </w:tcPr>
          <w:p w14:paraId="1B32FB87" w14:textId="6C8C3B5D" w:rsidR="00AB4045" w:rsidRPr="00D92D19" w:rsidRDefault="00512B17" w:rsidP="00AB4045">
            <w:pPr>
              <w:rPr>
                <w:lang w:val="en-GB"/>
              </w:rPr>
            </w:pPr>
            <w:proofErr w:type="spellStart"/>
            <w:r w:rsidRPr="00D92D19">
              <w:rPr>
                <w:lang w:val="en-GB"/>
              </w:rPr>
              <w:t>QuantStudio</w:t>
            </w:r>
            <w:proofErr w:type="spellEnd"/>
            <w:r w:rsidRPr="00D92D19">
              <w:rPr>
                <w:lang w:val="en-GB"/>
              </w:rPr>
              <w:t xml:space="preserve"> Design &amp; Analysis Software </w:t>
            </w:r>
            <w:r w:rsidR="00D92D19">
              <w:rPr>
                <w:lang w:val="en-GB"/>
              </w:rPr>
              <w:t>v</w:t>
            </w:r>
            <w:r w:rsidR="00D92D19" w:rsidRPr="00D92D19">
              <w:rPr>
                <w:lang w:val="en-GB"/>
              </w:rPr>
              <w:t>1.5.3 (</w:t>
            </w:r>
            <w:proofErr w:type="spellStart"/>
            <w:r w:rsidR="00D92D19" w:rsidRPr="00D92D19">
              <w:rPr>
                <w:lang w:val="en-GB"/>
              </w:rPr>
              <w:t>The</w:t>
            </w:r>
            <w:r w:rsidR="00D92D19">
              <w:rPr>
                <w:lang w:val="en-GB"/>
              </w:rPr>
              <w:t>rmo</w:t>
            </w:r>
            <w:proofErr w:type="spellEnd"/>
            <w:r w:rsidR="00D92D19">
              <w:rPr>
                <w:lang w:val="en-GB"/>
              </w:rPr>
              <w:t xml:space="preserve"> Fisher Scientific)</w:t>
            </w:r>
          </w:p>
        </w:tc>
      </w:tr>
      <w:tr w:rsidR="00AB4045" w:rsidRPr="006D43F0" w14:paraId="21ACF854" w14:textId="77777777" w:rsidTr="00AB4045">
        <w:tc>
          <w:tcPr>
            <w:tcW w:w="3098" w:type="dxa"/>
          </w:tcPr>
          <w:p w14:paraId="4CCBF7A7" w14:textId="3B11B858" w:rsidR="00AB4045" w:rsidRPr="006C5EB8" w:rsidRDefault="00AB4045" w:rsidP="00AB4045">
            <w:pPr>
              <w:rPr>
                <w:lang w:val="fr-FR"/>
              </w:rPr>
            </w:pPr>
            <w:r w:rsidRPr="006C5EB8">
              <w:rPr>
                <w:lang w:val="fr-FR"/>
              </w:rPr>
              <w:t xml:space="preserve">Method of </w:t>
            </w:r>
            <w:proofErr w:type="spellStart"/>
            <w:r w:rsidRPr="006C5EB8">
              <w:rPr>
                <w:lang w:val="fr-FR"/>
              </w:rPr>
              <w:t>Cq</w:t>
            </w:r>
            <w:proofErr w:type="spellEnd"/>
            <w:r w:rsidRPr="006C5EB8">
              <w:rPr>
                <w:lang w:val="fr-FR"/>
              </w:rPr>
              <w:t xml:space="preserve"> </w:t>
            </w:r>
            <w:proofErr w:type="spellStart"/>
            <w:r w:rsidRPr="006C5EB8">
              <w:rPr>
                <w:lang w:val="fr-FR"/>
              </w:rPr>
              <w:t>determination</w:t>
            </w:r>
            <w:proofErr w:type="spellEnd"/>
          </w:p>
        </w:tc>
        <w:tc>
          <w:tcPr>
            <w:tcW w:w="1383" w:type="dxa"/>
          </w:tcPr>
          <w:p w14:paraId="47E8ABB1" w14:textId="121497D6" w:rsidR="00AB4045" w:rsidRDefault="00AB4045" w:rsidP="00AB4045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E</w:t>
            </w:r>
          </w:p>
        </w:tc>
        <w:tc>
          <w:tcPr>
            <w:tcW w:w="5437" w:type="dxa"/>
          </w:tcPr>
          <w:p w14:paraId="440F7FF7" w14:textId="71D21D25" w:rsidR="00AB4045" w:rsidRPr="006D43F0" w:rsidRDefault="006C5EB8" w:rsidP="00AB4045">
            <w:pPr>
              <w:rPr>
                <w:lang w:val="fr-FR"/>
              </w:rPr>
            </w:pPr>
            <w:proofErr w:type="spellStart"/>
            <w:r>
              <w:rPr>
                <w:lang w:val="fr-FR"/>
              </w:rPr>
              <w:t>Automatic</w:t>
            </w:r>
            <w:proofErr w:type="spellEnd"/>
            <w:r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fixed</w:t>
            </w:r>
            <w:proofErr w:type="spellEnd"/>
            <w:r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threshold</w:t>
            </w:r>
            <w:proofErr w:type="spellEnd"/>
            <w:r>
              <w:rPr>
                <w:lang w:val="fr-FR"/>
              </w:rPr>
              <w:t>.</w:t>
            </w:r>
          </w:p>
        </w:tc>
      </w:tr>
      <w:tr w:rsidR="00AB4045" w:rsidRPr="006D43F0" w14:paraId="208B1B3E" w14:textId="77777777" w:rsidTr="00AB4045">
        <w:tc>
          <w:tcPr>
            <w:tcW w:w="3098" w:type="dxa"/>
          </w:tcPr>
          <w:p w14:paraId="2A7D893C" w14:textId="7B4A45F9" w:rsidR="00AB4045" w:rsidRDefault="00AB4045" w:rsidP="00AB4045">
            <w:pPr>
              <w:rPr>
                <w:lang w:val="fr-FR"/>
              </w:rPr>
            </w:pPr>
            <w:proofErr w:type="spellStart"/>
            <w:r w:rsidRPr="003E5FD0">
              <w:rPr>
                <w:lang w:val="fr-FR"/>
              </w:rPr>
              <w:t>Outlier</w:t>
            </w:r>
            <w:proofErr w:type="spellEnd"/>
            <w:r w:rsidRPr="003E5FD0">
              <w:rPr>
                <w:lang w:val="fr-FR"/>
              </w:rPr>
              <w:t xml:space="preserve"> identification and disposition</w:t>
            </w:r>
          </w:p>
        </w:tc>
        <w:tc>
          <w:tcPr>
            <w:tcW w:w="1383" w:type="dxa"/>
          </w:tcPr>
          <w:p w14:paraId="2D0690B9" w14:textId="29578C2B" w:rsidR="00AB4045" w:rsidRDefault="00AB4045" w:rsidP="00AB4045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E</w:t>
            </w:r>
          </w:p>
        </w:tc>
        <w:tc>
          <w:tcPr>
            <w:tcW w:w="5437" w:type="dxa"/>
          </w:tcPr>
          <w:p w14:paraId="6FEADF72" w14:textId="5B043AC8" w:rsidR="00AB4045" w:rsidRPr="0029143B" w:rsidRDefault="003E5FD0" w:rsidP="00AB4045">
            <w:pPr>
              <w:rPr>
                <w:lang w:val="en-GB"/>
              </w:rPr>
            </w:pPr>
            <w:r w:rsidRPr="0029143B">
              <w:rPr>
                <w:lang w:val="en-GB"/>
              </w:rPr>
              <w:t>No outliers identified</w:t>
            </w:r>
            <w:r w:rsidR="0029143B" w:rsidRPr="0029143B">
              <w:rPr>
                <w:lang w:val="en-GB"/>
              </w:rPr>
              <w:t xml:space="preserve"> via v</w:t>
            </w:r>
            <w:r w:rsidR="0029143B">
              <w:rPr>
                <w:lang w:val="en-GB"/>
              </w:rPr>
              <w:t>isual inspection of the amplification curve.</w:t>
            </w:r>
          </w:p>
        </w:tc>
      </w:tr>
      <w:tr w:rsidR="00AB4045" w:rsidRPr="006D43F0" w14:paraId="4FC44B7F" w14:textId="77777777" w:rsidTr="00AB4045">
        <w:tc>
          <w:tcPr>
            <w:tcW w:w="3098" w:type="dxa"/>
          </w:tcPr>
          <w:p w14:paraId="7E29B634" w14:textId="74BB96C1" w:rsidR="00AB4045" w:rsidRDefault="00AB4045" w:rsidP="00AB4045">
            <w:pPr>
              <w:rPr>
                <w:lang w:val="fr-FR"/>
              </w:rPr>
            </w:pPr>
            <w:proofErr w:type="spellStart"/>
            <w:r w:rsidRPr="00C942FE">
              <w:rPr>
                <w:lang w:val="fr-FR"/>
              </w:rPr>
              <w:t>Results</w:t>
            </w:r>
            <w:proofErr w:type="spellEnd"/>
            <w:r w:rsidRPr="00C942FE">
              <w:rPr>
                <w:lang w:val="fr-FR"/>
              </w:rPr>
              <w:t xml:space="preserve"> for </w:t>
            </w:r>
            <w:proofErr w:type="spellStart"/>
            <w:r w:rsidRPr="00C942FE">
              <w:rPr>
                <w:lang w:val="fr-FR"/>
              </w:rPr>
              <w:t>NTCs</w:t>
            </w:r>
            <w:proofErr w:type="spellEnd"/>
          </w:p>
        </w:tc>
        <w:tc>
          <w:tcPr>
            <w:tcW w:w="1383" w:type="dxa"/>
          </w:tcPr>
          <w:p w14:paraId="213FE9D8" w14:textId="5B935B2E" w:rsidR="00AB4045" w:rsidRDefault="00AB4045" w:rsidP="00AB4045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E</w:t>
            </w:r>
          </w:p>
        </w:tc>
        <w:tc>
          <w:tcPr>
            <w:tcW w:w="5437" w:type="dxa"/>
          </w:tcPr>
          <w:p w14:paraId="2BFACE2C" w14:textId="0D527D46" w:rsidR="00AB4045" w:rsidRPr="00656202" w:rsidRDefault="00656202" w:rsidP="00AB4045">
            <w:pPr>
              <w:rPr>
                <w:lang w:val="en-GB"/>
              </w:rPr>
            </w:pPr>
            <w:r w:rsidRPr="00656202">
              <w:rPr>
                <w:lang w:val="en-GB"/>
              </w:rPr>
              <w:t>NTCs were not included i</w:t>
            </w:r>
            <w:r>
              <w:rPr>
                <w:lang w:val="en-GB"/>
              </w:rPr>
              <w:t xml:space="preserve">n the analysis </w:t>
            </w:r>
            <w:r w:rsidR="00C942FE">
              <w:rPr>
                <w:lang w:val="en-GB"/>
              </w:rPr>
              <w:t>as they were undetermined.</w:t>
            </w:r>
          </w:p>
        </w:tc>
      </w:tr>
      <w:tr w:rsidR="00AB4045" w:rsidRPr="00DE10F3" w14:paraId="405982F1" w14:textId="77777777" w:rsidTr="00AB4045">
        <w:tc>
          <w:tcPr>
            <w:tcW w:w="3098" w:type="dxa"/>
          </w:tcPr>
          <w:p w14:paraId="06771192" w14:textId="549E5021" w:rsidR="00AB4045" w:rsidRPr="00DE10F3" w:rsidRDefault="00AB4045" w:rsidP="00AB4045">
            <w:pPr>
              <w:rPr>
                <w:lang w:val="en-GB"/>
              </w:rPr>
            </w:pPr>
            <w:r w:rsidRPr="00DE10F3">
              <w:rPr>
                <w:lang w:val="en-GB"/>
              </w:rPr>
              <w:t>Justification of number and c</w:t>
            </w:r>
            <w:r>
              <w:rPr>
                <w:lang w:val="en-GB"/>
              </w:rPr>
              <w:t>hoice of reference genes</w:t>
            </w:r>
          </w:p>
        </w:tc>
        <w:tc>
          <w:tcPr>
            <w:tcW w:w="1383" w:type="dxa"/>
          </w:tcPr>
          <w:p w14:paraId="20E9CA22" w14:textId="5874E2B8" w:rsidR="00AB4045" w:rsidRPr="00DE10F3" w:rsidRDefault="00AB4045" w:rsidP="00AB4045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43FC47C1" w14:textId="4443EDB7" w:rsidR="00AB4045" w:rsidRPr="00DE10F3" w:rsidRDefault="00AB4045" w:rsidP="00AB4045">
            <w:pPr>
              <w:rPr>
                <w:lang w:val="en-GB"/>
              </w:rPr>
            </w:pPr>
            <w:r>
              <w:rPr>
                <w:lang w:val="en-GB"/>
              </w:rPr>
              <w:t xml:space="preserve">Standard </w:t>
            </w:r>
            <w:r w:rsidR="00562783">
              <w:rPr>
                <w:lang w:val="en-GB"/>
              </w:rPr>
              <w:t xml:space="preserve">commonly used </w:t>
            </w:r>
            <w:r>
              <w:rPr>
                <w:lang w:val="en-GB"/>
              </w:rPr>
              <w:t>reference gene which is unaffected by virus infection.</w:t>
            </w:r>
          </w:p>
        </w:tc>
      </w:tr>
      <w:tr w:rsidR="00AB4045" w:rsidRPr="00DE10F3" w14:paraId="02FEDDBB" w14:textId="77777777" w:rsidTr="00AB4045">
        <w:tc>
          <w:tcPr>
            <w:tcW w:w="3098" w:type="dxa"/>
          </w:tcPr>
          <w:p w14:paraId="027B78BA" w14:textId="10D97FD3" w:rsidR="00AB4045" w:rsidRPr="00DE10F3" w:rsidRDefault="00AB4045" w:rsidP="00AB4045">
            <w:pPr>
              <w:rPr>
                <w:lang w:val="en-GB"/>
              </w:rPr>
            </w:pPr>
            <w:r>
              <w:rPr>
                <w:lang w:val="en-GB"/>
              </w:rPr>
              <w:t>Description of normalization method</w:t>
            </w:r>
          </w:p>
        </w:tc>
        <w:tc>
          <w:tcPr>
            <w:tcW w:w="1383" w:type="dxa"/>
          </w:tcPr>
          <w:p w14:paraId="55D333A9" w14:textId="0309834B" w:rsidR="00AB4045" w:rsidRDefault="00AB4045" w:rsidP="00AB4045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2271CE2A" w14:textId="76887DCC" w:rsidR="00AB4045" w:rsidRPr="00DE10F3" w:rsidRDefault="00AB4045" w:rsidP="00AB4045">
            <w:pPr>
              <w:rPr>
                <w:lang w:val="en-GB"/>
              </w:rPr>
            </w:pPr>
            <w:r>
              <w:rPr>
                <w:lang w:val="en-GB"/>
              </w:rPr>
              <w:t>Normalisation performed using 2</w:t>
            </w:r>
            <w:r w:rsidRPr="00E135BE">
              <w:rPr>
                <w:vertAlign w:val="superscript"/>
                <w:lang w:val="en-GB"/>
              </w:rPr>
              <w:t>-ΔΔCT</w:t>
            </w:r>
            <w:r>
              <w:rPr>
                <w:lang w:val="en-GB"/>
              </w:rPr>
              <w:t xml:space="preserve"> method described by Livak and </w:t>
            </w:r>
            <w:proofErr w:type="spellStart"/>
            <w:r>
              <w:rPr>
                <w:lang w:val="en-GB"/>
              </w:rPr>
              <w:t>Schmittgen</w:t>
            </w:r>
            <w:proofErr w:type="spellEnd"/>
            <w:r>
              <w:rPr>
                <w:lang w:val="en-GB"/>
              </w:rPr>
              <w:t xml:space="preserve"> 2001.</w:t>
            </w:r>
          </w:p>
        </w:tc>
      </w:tr>
      <w:tr w:rsidR="00AB4045" w:rsidRPr="00DE10F3" w14:paraId="3BD0E8DD" w14:textId="77777777" w:rsidTr="00AB4045">
        <w:tc>
          <w:tcPr>
            <w:tcW w:w="3098" w:type="dxa"/>
          </w:tcPr>
          <w:p w14:paraId="1DFEAEAE" w14:textId="2B834725" w:rsidR="00AB4045" w:rsidRDefault="00AB4045" w:rsidP="00AB4045">
            <w:pPr>
              <w:rPr>
                <w:lang w:val="en-GB"/>
              </w:rPr>
            </w:pPr>
            <w:r w:rsidRPr="00AC4650">
              <w:rPr>
                <w:lang w:val="en-GB"/>
              </w:rPr>
              <w:t>Number and stage (reverse transcription or qPCR) of technical replicates</w:t>
            </w:r>
          </w:p>
        </w:tc>
        <w:tc>
          <w:tcPr>
            <w:tcW w:w="1383" w:type="dxa"/>
          </w:tcPr>
          <w:p w14:paraId="4E80024E" w14:textId="664D15D4" w:rsidR="00AB4045" w:rsidRDefault="00AB4045" w:rsidP="00AB4045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1FE553EA" w14:textId="47915841" w:rsidR="00AB4045" w:rsidRPr="00DE10F3" w:rsidRDefault="00AC4650" w:rsidP="00AB4045">
            <w:pPr>
              <w:rPr>
                <w:lang w:val="en-GB"/>
              </w:rPr>
            </w:pPr>
            <w:r>
              <w:rPr>
                <w:lang w:val="en-GB"/>
              </w:rPr>
              <w:t>qPCR technical replicates performed in triplicate.</w:t>
            </w:r>
          </w:p>
        </w:tc>
      </w:tr>
      <w:tr w:rsidR="00AB4045" w:rsidRPr="00DE10F3" w14:paraId="3B90C954" w14:textId="77777777" w:rsidTr="00AB4045">
        <w:tc>
          <w:tcPr>
            <w:tcW w:w="3098" w:type="dxa"/>
          </w:tcPr>
          <w:p w14:paraId="7CFCB838" w14:textId="41D3370A" w:rsidR="00AB4045" w:rsidRDefault="00AB4045" w:rsidP="00AB4045">
            <w:pPr>
              <w:rPr>
                <w:lang w:val="en-GB"/>
              </w:rPr>
            </w:pPr>
            <w:r>
              <w:rPr>
                <w:lang w:val="en-GB"/>
              </w:rPr>
              <w:t>Repeatability (intraassay variation)</w:t>
            </w:r>
          </w:p>
        </w:tc>
        <w:tc>
          <w:tcPr>
            <w:tcW w:w="1383" w:type="dxa"/>
          </w:tcPr>
          <w:p w14:paraId="063445B1" w14:textId="7722EF9C" w:rsidR="00AB4045" w:rsidRDefault="00AB4045" w:rsidP="00AB4045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1E6248D5" w14:textId="451449DA" w:rsidR="00AB4045" w:rsidRPr="00DE10F3" w:rsidRDefault="00AB4045" w:rsidP="00AB4045">
            <w:pPr>
              <w:rPr>
                <w:lang w:val="en-GB"/>
              </w:rPr>
            </w:pPr>
            <w:r>
              <w:rPr>
                <w:lang w:val="en-GB"/>
              </w:rPr>
              <w:t>Variation between assays can be viewed as error bars.</w:t>
            </w:r>
          </w:p>
        </w:tc>
      </w:tr>
      <w:tr w:rsidR="00AB4045" w:rsidRPr="00DE10F3" w14:paraId="4C8D0433" w14:textId="77777777" w:rsidTr="00AB4045">
        <w:tc>
          <w:tcPr>
            <w:tcW w:w="3098" w:type="dxa"/>
          </w:tcPr>
          <w:p w14:paraId="01C85199" w14:textId="107F9EB3" w:rsidR="00AB4045" w:rsidRDefault="00AB4045" w:rsidP="00AB4045">
            <w:pPr>
              <w:rPr>
                <w:lang w:val="en-GB"/>
              </w:rPr>
            </w:pPr>
            <w:r>
              <w:rPr>
                <w:lang w:val="en-GB"/>
              </w:rPr>
              <w:t>Statistical methods for results significance</w:t>
            </w:r>
          </w:p>
        </w:tc>
        <w:tc>
          <w:tcPr>
            <w:tcW w:w="1383" w:type="dxa"/>
          </w:tcPr>
          <w:p w14:paraId="7CEF13E6" w14:textId="0AF7FA4B" w:rsidR="00AB4045" w:rsidRDefault="00AB4045" w:rsidP="00AB4045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7ADB5D08" w14:textId="7E526757" w:rsidR="00AB4045" w:rsidRPr="00DE10F3" w:rsidRDefault="00AB4045" w:rsidP="00AB4045">
            <w:pPr>
              <w:rPr>
                <w:lang w:val="en-GB"/>
              </w:rPr>
            </w:pPr>
            <w:r>
              <w:rPr>
                <w:lang w:val="en-GB"/>
              </w:rPr>
              <w:t>ANOVA</w:t>
            </w:r>
          </w:p>
        </w:tc>
      </w:tr>
      <w:tr w:rsidR="00AB4045" w:rsidRPr="00DE10F3" w14:paraId="1F06B858" w14:textId="77777777" w:rsidTr="00AB4045">
        <w:tc>
          <w:tcPr>
            <w:tcW w:w="3098" w:type="dxa"/>
          </w:tcPr>
          <w:p w14:paraId="011F16EA" w14:textId="093CF3B9" w:rsidR="00AB4045" w:rsidRPr="003918A6" w:rsidRDefault="00AB4045" w:rsidP="00AB4045">
            <w:pPr>
              <w:rPr>
                <w:highlight w:val="yellow"/>
                <w:lang w:val="en-GB"/>
              </w:rPr>
            </w:pPr>
            <w:r w:rsidRPr="00E77829">
              <w:rPr>
                <w:lang w:val="en-GB"/>
              </w:rPr>
              <w:t>Software (source, version)</w:t>
            </w:r>
          </w:p>
        </w:tc>
        <w:tc>
          <w:tcPr>
            <w:tcW w:w="1383" w:type="dxa"/>
          </w:tcPr>
          <w:p w14:paraId="20BEBB38" w14:textId="025EBB1B" w:rsidR="00AB4045" w:rsidRDefault="00AB4045" w:rsidP="00AB4045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E</w:t>
            </w:r>
          </w:p>
        </w:tc>
        <w:tc>
          <w:tcPr>
            <w:tcW w:w="5437" w:type="dxa"/>
          </w:tcPr>
          <w:p w14:paraId="50210D44" w14:textId="5E482A39" w:rsidR="00AB4045" w:rsidRPr="00DE10F3" w:rsidRDefault="00D65B96" w:rsidP="00AB4045">
            <w:pPr>
              <w:rPr>
                <w:lang w:val="en-GB"/>
              </w:rPr>
            </w:pPr>
            <w:r>
              <w:rPr>
                <w:lang w:val="en-GB"/>
              </w:rPr>
              <w:t>Graph</w:t>
            </w:r>
            <w:r w:rsidR="00562783">
              <w:rPr>
                <w:lang w:val="en-GB"/>
              </w:rPr>
              <w:t>P</w:t>
            </w:r>
            <w:r>
              <w:rPr>
                <w:lang w:val="en-GB"/>
              </w:rPr>
              <w:t xml:space="preserve">ad Prism </w:t>
            </w:r>
            <w:r w:rsidR="00E77829">
              <w:rPr>
                <w:lang w:val="en-GB"/>
              </w:rPr>
              <w:t>v10.2.2</w:t>
            </w:r>
          </w:p>
        </w:tc>
      </w:tr>
    </w:tbl>
    <w:p w14:paraId="4D43337F" w14:textId="7CF72A63" w:rsidR="003B5E8C" w:rsidRPr="00DE10F3" w:rsidRDefault="003B5E8C">
      <w:pPr>
        <w:rPr>
          <w:lang w:val="en-GB"/>
        </w:rPr>
      </w:pPr>
    </w:p>
    <w:sectPr w:rsidR="003B5E8C" w:rsidRPr="00DE10F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5E8C"/>
    <w:rsid w:val="00086DEE"/>
    <w:rsid w:val="000D6F66"/>
    <w:rsid w:val="0010479D"/>
    <w:rsid w:val="00123BB8"/>
    <w:rsid w:val="001371DF"/>
    <w:rsid w:val="0016572F"/>
    <w:rsid w:val="00184611"/>
    <w:rsid w:val="001A6E5E"/>
    <w:rsid w:val="001B0B48"/>
    <w:rsid w:val="001B79EB"/>
    <w:rsid w:val="002033E4"/>
    <w:rsid w:val="00217430"/>
    <w:rsid w:val="00271894"/>
    <w:rsid w:val="0029143B"/>
    <w:rsid w:val="002B7C9C"/>
    <w:rsid w:val="002C4613"/>
    <w:rsid w:val="002E307E"/>
    <w:rsid w:val="003564A7"/>
    <w:rsid w:val="00366723"/>
    <w:rsid w:val="0037461B"/>
    <w:rsid w:val="003772FE"/>
    <w:rsid w:val="003918A6"/>
    <w:rsid w:val="003B5E8C"/>
    <w:rsid w:val="003E5FD0"/>
    <w:rsid w:val="00407C3E"/>
    <w:rsid w:val="00417B53"/>
    <w:rsid w:val="0043308B"/>
    <w:rsid w:val="004446FA"/>
    <w:rsid w:val="00485520"/>
    <w:rsid w:val="004A33D6"/>
    <w:rsid w:val="004A585A"/>
    <w:rsid w:val="004C6DD7"/>
    <w:rsid w:val="004E40F6"/>
    <w:rsid w:val="00512B17"/>
    <w:rsid w:val="00535BE9"/>
    <w:rsid w:val="00537773"/>
    <w:rsid w:val="005420E0"/>
    <w:rsid w:val="00562783"/>
    <w:rsid w:val="00575B4E"/>
    <w:rsid w:val="00621AE7"/>
    <w:rsid w:val="00637BBF"/>
    <w:rsid w:val="00656202"/>
    <w:rsid w:val="006C13BB"/>
    <w:rsid w:val="006C5EB8"/>
    <w:rsid w:val="006C6B02"/>
    <w:rsid w:val="006D43F0"/>
    <w:rsid w:val="006F21FE"/>
    <w:rsid w:val="006F57A1"/>
    <w:rsid w:val="00706619"/>
    <w:rsid w:val="00731E41"/>
    <w:rsid w:val="00773A52"/>
    <w:rsid w:val="007C079E"/>
    <w:rsid w:val="007F6122"/>
    <w:rsid w:val="00834DE5"/>
    <w:rsid w:val="0085797E"/>
    <w:rsid w:val="008A62FB"/>
    <w:rsid w:val="00926BB6"/>
    <w:rsid w:val="0093394A"/>
    <w:rsid w:val="00973C84"/>
    <w:rsid w:val="00987250"/>
    <w:rsid w:val="009C1638"/>
    <w:rsid w:val="009C71E9"/>
    <w:rsid w:val="00A15BB3"/>
    <w:rsid w:val="00A7546E"/>
    <w:rsid w:val="00AA3B49"/>
    <w:rsid w:val="00AB4045"/>
    <w:rsid w:val="00AC4650"/>
    <w:rsid w:val="00AD0745"/>
    <w:rsid w:val="00AD7A78"/>
    <w:rsid w:val="00AE1AAB"/>
    <w:rsid w:val="00B71E69"/>
    <w:rsid w:val="00BA0708"/>
    <w:rsid w:val="00BD0A8E"/>
    <w:rsid w:val="00C15AFA"/>
    <w:rsid w:val="00C21EA1"/>
    <w:rsid w:val="00C47357"/>
    <w:rsid w:val="00C564ED"/>
    <w:rsid w:val="00C82D84"/>
    <w:rsid w:val="00C942FE"/>
    <w:rsid w:val="00CA60B6"/>
    <w:rsid w:val="00D206B8"/>
    <w:rsid w:val="00D64689"/>
    <w:rsid w:val="00D65B96"/>
    <w:rsid w:val="00D92D19"/>
    <w:rsid w:val="00DA06F8"/>
    <w:rsid w:val="00DA6468"/>
    <w:rsid w:val="00DE10F3"/>
    <w:rsid w:val="00E01F7D"/>
    <w:rsid w:val="00E135BE"/>
    <w:rsid w:val="00E330A7"/>
    <w:rsid w:val="00E43BDA"/>
    <w:rsid w:val="00E56C07"/>
    <w:rsid w:val="00E6466E"/>
    <w:rsid w:val="00E72046"/>
    <w:rsid w:val="00E77829"/>
    <w:rsid w:val="00EC305A"/>
    <w:rsid w:val="00F07540"/>
    <w:rsid w:val="00F432F2"/>
    <w:rsid w:val="00F54166"/>
    <w:rsid w:val="00F91735"/>
    <w:rsid w:val="00FE0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EB1D54"/>
  <w15:chartTrackingRefBased/>
  <w15:docId w15:val="{A6AE37C3-607A-40EE-8E05-B0477865D0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zh-CN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B5E8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B5E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B5E8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B5E8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B5E8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B5E8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B5E8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B5E8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B5E8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custom">
    <w:name w:val="Heading custom"/>
    <w:basedOn w:val="Normal"/>
    <w:link w:val="HeadingcustomChar"/>
    <w:qFormat/>
    <w:rsid w:val="006F21FE"/>
    <w:pPr>
      <w:spacing w:line="480" w:lineRule="auto"/>
    </w:pPr>
    <w:rPr>
      <w:rFonts w:asciiTheme="minorBidi" w:hAnsiTheme="minorBidi"/>
      <w:b/>
      <w:bCs/>
      <w:sz w:val="24"/>
      <w:szCs w:val="24"/>
    </w:rPr>
  </w:style>
  <w:style w:type="character" w:customStyle="1" w:styleId="HeadingcustomChar">
    <w:name w:val="Heading custom Char"/>
    <w:basedOn w:val="DefaultParagraphFont"/>
    <w:link w:val="Headingcustom"/>
    <w:rsid w:val="006F21FE"/>
    <w:rPr>
      <w:rFonts w:asciiTheme="minorBidi" w:hAnsiTheme="minorBidi"/>
      <w:b/>
      <w:bCs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3B5E8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B5E8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B5E8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B5E8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B5E8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B5E8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B5E8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B5E8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B5E8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B5E8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B5E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B5E8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B5E8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B5E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B5E8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B5E8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B5E8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B5E8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B5E8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B5E8C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3B5E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51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461</TotalTime>
  <Pages>3</Pages>
  <Words>750</Words>
  <Characters>4281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Mcdonald</dc:creator>
  <cp:keywords/>
  <dc:description/>
  <cp:lastModifiedBy>Melanie Mcdonald</cp:lastModifiedBy>
  <cp:revision>92</cp:revision>
  <dcterms:created xsi:type="dcterms:W3CDTF">2025-02-10T13:27:00Z</dcterms:created>
  <dcterms:modified xsi:type="dcterms:W3CDTF">2025-02-12T11:18:00Z</dcterms:modified>
</cp:coreProperties>
</file>