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25F" w14:textId="77777777" w:rsidR="00F72ABD" w:rsidRDefault="00F72ABD" w:rsidP="00F72ABD">
      <w:r>
        <w:t xml:space="preserve">README File: </w:t>
      </w:r>
    </w:p>
    <w:p w14:paraId="41374D02" w14:textId="77777777" w:rsidR="00F72ABD" w:rsidRDefault="00F72ABD" w:rsidP="00F72ABD"/>
    <w:p w14:paraId="0192215E" w14:textId="3E0E6277" w:rsidR="00F72ABD" w:rsidRPr="00AF0F89" w:rsidRDefault="00F72ABD" w:rsidP="00F72ABD">
      <w:pPr>
        <w:rPr>
          <w:rFonts w:ascii="Arial" w:hAnsi="Arial" w:cs="Arial"/>
          <w:b/>
          <w:sz w:val="28"/>
          <w:szCs w:val="28"/>
        </w:rPr>
      </w:pPr>
      <w:r>
        <w:t xml:space="preserve">Title: </w:t>
      </w:r>
      <w:r w:rsidR="009E3597" w:rsidRPr="009E3597">
        <w:rPr>
          <w:rFonts w:ascii="Arial" w:hAnsi="Arial" w:cs="Arial"/>
          <w:b/>
          <w:sz w:val="28"/>
          <w:szCs w:val="28"/>
        </w:rPr>
        <w:t>Inclusive and Accurate Clinical Diagnostics Using Intelligent Computation and Smartphone Imaging</w:t>
      </w:r>
    </w:p>
    <w:p w14:paraId="5E16CC3E" w14:textId="77777777" w:rsidR="00F72ABD" w:rsidRDefault="00F72ABD" w:rsidP="00F72ABD"/>
    <w:p w14:paraId="265BB1C4" w14:textId="1EFE910E" w:rsidR="00F72ABD" w:rsidRDefault="00F72ABD" w:rsidP="00F72ABD">
      <w:r>
        <w:t xml:space="preserve">Authors: </w:t>
      </w:r>
      <w:proofErr w:type="spellStart"/>
      <w:r w:rsidR="000C101C" w:rsidRPr="000C101C">
        <w:t>Jisen</w:t>
      </w:r>
      <w:proofErr w:type="spellEnd"/>
      <w:r w:rsidR="000C101C" w:rsidRPr="000C101C">
        <w:t xml:space="preserve"> Chen</w:t>
      </w:r>
      <w:r w:rsidR="000C101C">
        <w:t xml:space="preserve">, </w:t>
      </w:r>
      <w:proofErr w:type="spellStart"/>
      <w:r w:rsidR="000C101C" w:rsidRPr="000C101C">
        <w:t>Dajun</w:t>
      </w:r>
      <w:proofErr w:type="spellEnd"/>
      <w:r w:rsidR="000C101C" w:rsidRPr="000C101C">
        <w:t xml:space="preserve"> Zhao</w:t>
      </w:r>
      <w:r w:rsidR="000C101C">
        <w:t xml:space="preserve">, </w:t>
      </w:r>
      <w:r w:rsidR="000C101C" w:rsidRPr="000C101C">
        <w:t>Hai-Wei Shi</w:t>
      </w:r>
      <w:r w:rsidR="000C101C">
        <w:t xml:space="preserve">, </w:t>
      </w:r>
      <w:proofErr w:type="spellStart"/>
      <w:r w:rsidR="000C101C" w:rsidRPr="000C101C">
        <w:t>Qiaolian</w:t>
      </w:r>
      <w:proofErr w:type="spellEnd"/>
      <w:r w:rsidR="000C101C" w:rsidRPr="000C101C">
        <w:t xml:space="preserve"> Duan</w:t>
      </w:r>
      <w:r w:rsidR="000C101C">
        <w:t xml:space="preserve">, </w:t>
      </w:r>
      <w:r w:rsidR="000C101C" w:rsidRPr="000C101C">
        <w:t xml:space="preserve">Pawel </w:t>
      </w:r>
      <w:proofErr w:type="spellStart"/>
      <w:r w:rsidR="000C101C" w:rsidRPr="000C101C">
        <w:t>Jajesniak</w:t>
      </w:r>
      <w:proofErr w:type="spellEnd"/>
      <w:r w:rsidR="000C101C">
        <w:t xml:space="preserve">, </w:t>
      </w:r>
      <w:proofErr w:type="spellStart"/>
      <w:r w:rsidR="000C101C" w:rsidRPr="000C101C">
        <w:t>Yunxin</w:t>
      </w:r>
      <w:proofErr w:type="spellEnd"/>
      <w:r w:rsidR="000C101C" w:rsidRPr="000C101C">
        <w:t xml:space="preserve"> Li</w:t>
      </w:r>
      <w:r w:rsidR="000C101C">
        <w:t xml:space="preserve">, </w:t>
      </w:r>
      <w:r w:rsidR="000C101C" w:rsidRPr="000C101C">
        <w:t>Wei Shen</w:t>
      </w:r>
      <w:r w:rsidR="000C101C">
        <w:t xml:space="preserve">, </w:t>
      </w:r>
      <w:r w:rsidR="000C101C" w:rsidRPr="000C101C">
        <w:t>Jinghui Zhang</w:t>
      </w:r>
      <w:r w:rsidR="000C101C">
        <w:t xml:space="preserve">, </w:t>
      </w:r>
      <w:r w:rsidR="000C101C" w:rsidRPr="000C101C">
        <w:t>Julien Reboud</w:t>
      </w:r>
      <w:r w:rsidR="000C101C">
        <w:t xml:space="preserve">, </w:t>
      </w:r>
      <w:r w:rsidR="000C101C" w:rsidRPr="000C101C">
        <w:t>Jonathan M. Cooper</w:t>
      </w:r>
      <w:r w:rsidR="000C101C">
        <w:t xml:space="preserve">, </w:t>
      </w:r>
      <w:r w:rsidR="000C101C" w:rsidRPr="000C101C">
        <w:t>Sheng Tang</w:t>
      </w:r>
    </w:p>
    <w:p w14:paraId="13350E6C" w14:textId="77777777" w:rsidR="00B36F9F" w:rsidRDefault="00B36F9F" w:rsidP="00F72ABD"/>
    <w:p w14:paraId="26BF6826" w14:textId="6AEC5116" w:rsidR="00F72ABD" w:rsidRDefault="00F72ABD" w:rsidP="00F72ABD">
      <w:r>
        <w:t xml:space="preserve">This readme file aims to provide a guide to use the data associated with this publication, available </w:t>
      </w:r>
      <w:r w:rsidR="00701984">
        <w:t>at DOI</w:t>
      </w:r>
      <w:r w:rsidR="00E708B3">
        <w:t xml:space="preserve"> 10</w:t>
      </w:r>
      <w:r w:rsidR="00E708B3" w:rsidRPr="00E708B3">
        <w:t>.1021/acssensors.4c01588</w:t>
      </w:r>
      <w:r>
        <w:t xml:space="preserve">.  </w:t>
      </w:r>
    </w:p>
    <w:p w14:paraId="7232E504" w14:textId="77777777" w:rsidR="00F72ABD" w:rsidRDefault="00F72ABD" w:rsidP="00F72ABD"/>
    <w:p w14:paraId="0129E1B9" w14:textId="0ABF84C4" w:rsidR="006E5E7C" w:rsidRDefault="006E5E7C" w:rsidP="00F72ABD">
      <w:r>
        <w:t>Main Figures</w:t>
      </w:r>
    </w:p>
    <w:p w14:paraId="6864E2C7" w14:textId="66359E40" w:rsidR="006E5E7C" w:rsidRDefault="006E5E7C" w:rsidP="00F72ABD">
      <w:r>
        <w:t>The data is provided as individual .csv files, one for each sub figure</w:t>
      </w:r>
      <w:r w:rsidR="00D128B0">
        <w:t xml:space="preserve">, when it is not already provided in the supplementary information at the publisher’s. </w:t>
      </w:r>
    </w:p>
    <w:p w14:paraId="7F5C0079" w14:textId="77777777" w:rsidR="006E5E7C" w:rsidRDefault="006E5E7C" w:rsidP="00F72ABD"/>
    <w:p w14:paraId="0C4EFB4C" w14:textId="6D747A13" w:rsidR="00F72ABD" w:rsidRDefault="00F72ABD" w:rsidP="00F72ABD">
      <w:r>
        <w:t xml:space="preserve">Figure </w:t>
      </w:r>
      <w:r w:rsidR="00A92F4B">
        <w:t>2</w:t>
      </w:r>
      <w:r>
        <w:t xml:space="preserve">:  </w:t>
      </w:r>
    </w:p>
    <w:p w14:paraId="4302BD62" w14:textId="61752854" w:rsidR="00F72ABD" w:rsidRDefault="00F72ABD" w:rsidP="0023491D">
      <w:r>
        <w:tab/>
        <w:t xml:space="preserve">In Figure </w:t>
      </w:r>
      <w:r w:rsidR="0054548B">
        <w:t>2b</w:t>
      </w:r>
      <w:r>
        <w:t xml:space="preserve">, </w:t>
      </w:r>
      <w:r w:rsidR="007B0033">
        <w:t>column 1 is the participant ID, column 2 is the melanin content, and column 3 is the skin tone. Data starts in row 2</w:t>
      </w:r>
      <w:r w:rsidR="0054548B">
        <w:t xml:space="preserve">. </w:t>
      </w:r>
    </w:p>
    <w:p w14:paraId="5B9CED1A" w14:textId="77777777" w:rsidR="00344277" w:rsidRDefault="00F72ABD" w:rsidP="00F72ABD">
      <w:r>
        <w:tab/>
        <w:t xml:space="preserve">In Figure </w:t>
      </w:r>
      <w:r w:rsidR="0054548B">
        <w:t>2d</w:t>
      </w:r>
      <w:r w:rsidR="003021AD">
        <w:t xml:space="preserve">, </w:t>
      </w:r>
      <w:r w:rsidR="001277D2">
        <w:t xml:space="preserve">column 1 is the participant ID, column 2 is the </w:t>
      </w:r>
      <w:r w:rsidR="00BB0E9E">
        <w:t>raw error, and column 3 is the corrected value. Data starts in row 2.</w:t>
      </w:r>
    </w:p>
    <w:p w14:paraId="42AABF95" w14:textId="137F060C" w:rsidR="0054548B" w:rsidRDefault="00344277" w:rsidP="00F72ABD">
      <w:r>
        <w:tab/>
      </w:r>
      <w:r w:rsidR="00BB0E9E">
        <w:t xml:space="preserve"> </w:t>
      </w:r>
      <w:r>
        <w:t xml:space="preserve">In Figure 2e, 2f, and 2g, column 1 is the </w:t>
      </w:r>
      <w:r w:rsidR="00D11F3F">
        <w:t>mean value of the measurement</w:t>
      </w:r>
      <w:r w:rsidR="0087147A">
        <w:t xml:space="preserve"> (e, oximeter, f, corrected, g, in the app)</w:t>
      </w:r>
      <w:r w:rsidR="00D11F3F">
        <w:t xml:space="preserve">, whilst column 2 is the </w:t>
      </w:r>
      <w:r w:rsidR="0087147A">
        <w:t>error when compared to the reference measurement.</w:t>
      </w:r>
      <w:r w:rsidR="00D11F3F">
        <w:t xml:space="preserve"> </w:t>
      </w:r>
      <w:r>
        <w:t xml:space="preserve"> Data starts in row </w:t>
      </w:r>
      <w:r w:rsidR="0087147A">
        <w:t xml:space="preserve">3. </w:t>
      </w:r>
    </w:p>
    <w:p w14:paraId="2E71DE41" w14:textId="32F20A60" w:rsidR="00F72ABD" w:rsidRDefault="00B6703C" w:rsidP="0054548B">
      <w:pPr>
        <w:ind w:firstLine="720"/>
      </w:pPr>
      <w:r>
        <w:t>In Figure 2h, 2i, and 2j, column 1 is the measurement</w:t>
      </w:r>
      <w:r w:rsidR="0072650E">
        <w:t xml:space="preserve"> with the spectrophotometer</w:t>
      </w:r>
      <w:r w:rsidR="00B13706">
        <w:t xml:space="preserve">, </w:t>
      </w:r>
      <w:r>
        <w:t xml:space="preserve">column 2 is the </w:t>
      </w:r>
      <w:r w:rsidR="00A81A20">
        <w:t>raw measurement</w:t>
      </w:r>
      <w:r w:rsidR="00B13706">
        <w:t xml:space="preserve"> with phone and column 3 is the </w:t>
      </w:r>
      <w:r w:rsidR="00A81A20">
        <w:t>corrected value</w:t>
      </w:r>
      <w:r w:rsidR="00524F31">
        <w:t xml:space="preserve"> (for the different metrics L* in h, a* in I and b* in j)</w:t>
      </w:r>
      <w:r>
        <w:t>.  Data starts in row 3.</w:t>
      </w:r>
    </w:p>
    <w:p w14:paraId="1E28E1EA" w14:textId="2E3A027B" w:rsidR="0054548B" w:rsidRDefault="0054548B" w:rsidP="0054548B">
      <w:pPr>
        <w:ind w:firstLine="720"/>
      </w:pPr>
      <w:r>
        <w:t>In figure 2</w:t>
      </w:r>
      <w:r w:rsidR="007065F7">
        <w:t xml:space="preserve">k and l, </w:t>
      </w:r>
      <w:r w:rsidR="009F03B5">
        <w:t xml:space="preserve">columns 1-3 provide the data for L*, </w:t>
      </w:r>
      <w:r w:rsidR="009A341C">
        <w:t>5-7 for a* and 9-11 for b*</w:t>
      </w:r>
      <w:r w:rsidR="009E6555">
        <w:t>.</w:t>
      </w:r>
      <w:r w:rsidR="009A341C">
        <w:t xml:space="preserve"> In each set, the first column contains </w:t>
      </w:r>
      <w:r w:rsidR="00752AA8">
        <w:t xml:space="preserve">participant ID, the second column the error with the raw measurement and the third column, the error after correction. </w:t>
      </w:r>
      <w:r w:rsidR="00B146C9">
        <w:t xml:space="preserve">Data starts in row 4. </w:t>
      </w:r>
      <w:r w:rsidR="009E6555">
        <w:t xml:space="preserve"> </w:t>
      </w:r>
    </w:p>
    <w:p w14:paraId="61681F1B" w14:textId="419212A9" w:rsidR="00F72ABD" w:rsidRDefault="00F72ABD" w:rsidP="00F72ABD"/>
    <w:p w14:paraId="19FA6E5C" w14:textId="018D39FE" w:rsidR="003021AD" w:rsidRDefault="003021AD" w:rsidP="00F72ABD">
      <w:r>
        <w:t xml:space="preserve">Figure 3: </w:t>
      </w:r>
    </w:p>
    <w:p w14:paraId="7C54AA91" w14:textId="1C921F0E" w:rsidR="006E1237" w:rsidRDefault="00F72ABD" w:rsidP="006E1237">
      <w:r>
        <w:tab/>
      </w:r>
      <w:r w:rsidR="00B41E68">
        <w:t>In Figure 3</w:t>
      </w:r>
      <w:r w:rsidR="00FF394E">
        <w:t xml:space="preserve">a, column 1 is the mean </w:t>
      </w:r>
      <w:r w:rsidR="00952982">
        <w:t xml:space="preserve">pressure, whilst column 2 is the error. Data starts at row 3. </w:t>
      </w:r>
    </w:p>
    <w:p w14:paraId="12912B47" w14:textId="02CE74D1" w:rsidR="00905FA4" w:rsidRPr="00814F4A" w:rsidRDefault="00905FA4" w:rsidP="006E123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tab/>
        <w:t xml:space="preserve">In Figure 3b, column 1 is the pCO2 index from the reference blood gas analyser and column 2 is the same measurement with the app. </w:t>
      </w:r>
      <w:r w:rsidR="00814F4A">
        <w:t xml:space="preserve">Data starts at row 3.  </w:t>
      </w:r>
    </w:p>
    <w:p w14:paraId="639368E1" w14:textId="413E387A" w:rsidR="001B77E1" w:rsidRDefault="00905FA4" w:rsidP="00814F4A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tab/>
        <w:t xml:space="preserve">In figure 3c, </w:t>
      </w:r>
      <w:r w:rsidR="00E84657">
        <w:t xml:space="preserve">column 1 is the SpO2 </w:t>
      </w:r>
      <w:r w:rsidR="00814F4A">
        <w:t xml:space="preserve">model weights, compared with the weights for PCo2 in column 2. Data starts at row 3.  </w:t>
      </w:r>
    </w:p>
    <w:p w14:paraId="1FA94BBB" w14:textId="77777777" w:rsidR="001B77E1" w:rsidRDefault="001B77E1" w:rsidP="00117BC0">
      <w:pPr>
        <w:ind w:firstLine="72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5426C91B" w14:textId="77777777" w:rsidR="001B77E1" w:rsidRDefault="00F72ABD" w:rsidP="00F72ABD">
      <w:r>
        <w:t xml:space="preserve">Figure 4: </w:t>
      </w:r>
    </w:p>
    <w:p w14:paraId="79B46B4E" w14:textId="1EA7024F" w:rsidR="003A6897" w:rsidRDefault="003A6897" w:rsidP="00F72ABD">
      <w:r>
        <w:tab/>
      </w:r>
      <w:r w:rsidR="006E1237">
        <w:t xml:space="preserve">In Figure 4a, column 1 provides the </w:t>
      </w:r>
      <w:r w:rsidR="001E0B5B">
        <w:t>SpO</w:t>
      </w:r>
      <w:r w:rsidR="001E0B5B" w:rsidRPr="001E0B5B">
        <w:rPr>
          <w:vertAlign w:val="subscript"/>
        </w:rPr>
        <w:t>2</w:t>
      </w:r>
      <w:r w:rsidR="001E0B5B">
        <w:t xml:space="preserve"> (in %) </w:t>
      </w:r>
      <w:r w:rsidR="006E1237">
        <w:t>results with the oximeter and column 2 the results with the app</w:t>
      </w:r>
      <w:r>
        <w:t xml:space="preserve">. </w:t>
      </w:r>
    </w:p>
    <w:p w14:paraId="2C3F55D7" w14:textId="3FB38AC5" w:rsidR="003A6897" w:rsidRDefault="003A6897" w:rsidP="00F72ABD">
      <w:r>
        <w:tab/>
        <w:t xml:space="preserve">Figure 4c provides </w:t>
      </w:r>
      <w:r w:rsidR="00877821">
        <w:t>the SpO</w:t>
      </w:r>
      <w:r w:rsidR="00877821" w:rsidRPr="001E0B5B">
        <w:rPr>
          <w:vertAlign w:val="subscript"/>
        </w:rPr>
        <w:t>2</w:t>
      </w:r>
      <w:r w:rsidR="00877821">
        <w:t xml:space="preserve"> (in %) results with the oximeter and column 2 the results with the </w:t>
      </w:r>
      <w:r w:rsidR="00346AFC">
        <w:t>conventional colorimetry technique</w:t>
      </w:r>
      <w:r w:rsidR="00877821">
        <w:t>.</w:t>
      </w:r>
    </w:p>
    <w:p w14:paraId="2A1D82C7" w14:textId="73FAA9FA" w:rsidR="00E54F79" w:rsidRDefault="00E54F79" w:rsidP="00E54F79">
      <w:pPr>
        <w:ind w:firstLine="720"/>
      </w:pPr>
      <w:r>
        <w:t xml:space="preserve">In Figure 4d, 4e, and 4f, column 1 is the measurement </w:t>
      </w:r>
      <w:r w:rsidR="00DE5C1E">
        <w:t>of SpO</w:t>
      </w:r>
      <w:r w:rsidR="00DE5C1E" w:rsidRPr="001E0B5B">
        <w:rPr>
          <w:vertAlign w:val="subscript"/>
        </w:rPr>
        <w:t>2</w:t>
      </w:r>
      <w:r w:rsidR="00DE5C1E">
        <w:t xml:space="preserve"> (in %) and </w:t>
      </w:r>
      <w:r>
        <w:t xml:space="preserve">column 2 is the </w:t>
      </w:r>
      <w:r w:rsidR="00DE5C1E">
        <w:t>error</w:t>
      </w:r>
      <w:r>
        <w:t xml:space="preserve"> (for the different </w:t>
      </w:r>
      <w:r w:rsidR="00DE5C1E">
        <w:t>methods</w:t>
      </w:r>
      <w:r w:rsidR="00A805D6">
        <w:t xml:space="preserve"> conventional in d, uncorrected images in e and corrected in f).</w:t>
      </w:r>
      <w:r>
        <w:t xml:space="preserve"> Data starts in row 3.</w:t>
      </w:r>
    </w:p>
    <w:p w14:paraId="181E8BEA" w14:textId="45312E2B" w:rsidR="00CA2780" w:rsidRDefault="00CA2780" w:rsidP="00F62B46"/>
    <w:p w14:paraId="75DEADF0" w14:textId="4F7794E1" w:rsidR="00F62B46" w:rsidRDefault="00F62B46" w:rsidP="00F62B46">
      <w:r>
        <w:lastRenderedPageBreak/>
        <w:t>The data for supplementary information files are provided as excel files</w:t>
      </w:r>
      <w:r w:rsidR="00A268A9">
        <w:t xml:space="preserve">, </w:t>
      </w:r>
      <w:r w:rsidR="00905345">
        <w:t xml:space="preserve">one for each figure in order. </w:t>
      </w:r>
    </w:p>
    <w:p w14:paraId="7E8F96DD" w14:textId="77777777" w:rsidR="00905345" w:rsidRDefault="00905345" w:rsidP="00F62B46"/>
    <w:p w14:paraId="1E08B693" w14:textId="77777777" w:rsidR="00905345" w:rsidRDefault="00905345" w:rsidP="00F62B46">
      <w:pPr>
        <w:rPr>
          <w:rFonts w:ascii="Arial" w:hAnsi="Arial" w:cs="Arial"/>
          <w:sz w:val="20"/>
        </w:rPr>
      </w:pPr>
    </w:p>
    <w:p w14:paraId="4A22F7C9" w14:textId="77777777" w:rsidR="00CA2780" w:rsidRPr="007B1908" w:rsidRDefault="00CA2780" w:rsidP="00DC7BF9">
      <w:pPr>
        <w:ind w:firstLine="720"/>
        <w:rPr>
          <w:rFonts w:ascii="Arial" w:hAnsi="Arial" w:cs="Arial"/>
          <w:sz w:val="20"/>
        </w:rPr>
      </w:pPr>
    </w:p>
    <w:sectPr w:rsidR="00CA2780" w:rsidRPr="007B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293B"/>
    <w:multiLevelType w:val="multilevel"/>
    <w:tmpl w:val="CCEE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4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BD"/>
    <w:rsid w:val="00070C3C"/>
    <w:rsid w:val="000C101C"/>
    <w:rsid w:val="000C6D7B"/>
    <w:rsid w:val="00117BC0"/>
    <w:rsid w:val="001277D2"/>
    <w:rsid w:val="001B77E1"/>
    <w:rsid w:val="001C717A"/>
    <w:rsid w:val="001E0B5B"/>
    <w:rsid w:val="00222C1B"/>
    <w:rsid w:val="0023491D"/>
    <w:rsid w:val="00254ACA"/>
    <w:rsid w:val="00263646"/>
    <w:rsid w:val="00285C87"/>
    <w:rsid w:val="002A69ED"/>
    <w:rsid w:val="002C5577"/>
    <w:rsid w:val="002F3ABB"/>
    <w:rsid w:val="003021AD"/>
    <w:rsid w:val="00330751"/>
    <w:rsid w:val="00344277"/>
    <w:rsid w:val="00346AFC"/>
    <w:rsid w:val="0036051F"/>
    <w:rsid w:val="00391341"/>
    <w:rsid w:val="003A376E"/>
    <w:rsid w:val="003A6897"/>
    <w:rsid w:val="003C2A31"/>
    <w:rsid w:val="003D2B8E"/>
    <w:rsid w:val="003F10A4"/>
    <w:rsid w:val="004278F0"/>
    <w:rsid w:val="00441CA4"/>
    <w:rsid w:val="004E075C"/>
    <w:rsid w:val="004F09BF"/>
    <w:rsid w:val="00524F31"/>
    <w:rsid w:val="0054548B"/>
    <w:rsid w:val="00552C1F"/>
    <w:rsid w:val="005567AF"/>
    <w:rsid w:val="00576F5E"/>
    <w:rsid w:val="00622340"/>
    <w:rsid w:val="00647528"/>
    <w:rsid w:val="006905BA"/>
    <w:rsid w:val="006E1237"/>
    <w:rsid w:val="006E5E7C"/>
    <w:rsid w:val="00701984"/>
    <w:rsid w:val="0070513D"/>
    <w:rsid w:val="007065F7"/>
    <w:rsid w:val="0072650E"/>
    <w:rsid w:val="00752AA8"/>
    <w:rsid w:val="00764904"/>
    <w:rsid w:val="007B0033"/>
    <w:rsid w:val="007B1908"/>
    <w:rsid w:val="00814F4A"/>
    <w:rsid w:val="0087147A"/>
    <w:rsid w:val="00877821"/>
    <w:rsid w:val="008930A6"/>
    <w:rsid w:val="0089771B"/>
    <w:rsid w:val="008D4089"/>
    <w:rsid w:val="00905345"/>
    <w:rsid w:val="00905FA4"/>
    <w:rsid w:val="0093265A"/>
    <w:rsid w:val="00952982"/>
    <w:rsid w:val="009712AC"/>
    <w:rsid w:val="00972D75"/>
    <w:rsid w:val="009A341C"/>
    <w:rsid w:val="009B4637"/>
    <w:rsid w:val="009E074B"/>
    <w:rsid w:val="009E3597"/>
    <w:rsid w:val="009E6555"/>
    <w:rsid w:val="009F03B5"/>
    <w:rsid w:val="00A268A9"/>
    <w:rsid w:val="00A37B8D"/>
    <w:rsid w:val="00A805D6"/>
    <w:rsid w:val="00A81A20"/>
    <w:rsid w:val="00A92F4B"/>
    <w:rsid w:val="00AF0F89"/>
    <w:rsid w:val="00B13706"/>
    <w:rsid w:val="00B146C9"/>
    <w:rsid w:val="00B31B74"/>
    <w:rsid w:val="00B36F9F"/>
    <w:rsid w:val="00B41E68"/>
    <w:rsid w:val="00B6703C"/>
    <w:rsid w:val="00BA0035"/>
    <w:rsid w:val="00BA797B"/>
    <w:rsid w:val="00BB0E9E"/>
    <w:rsid w:val="00BC7FC3"/>
    <w:rsid w:val="00BD0157"/>
    <w:rsid w:val="00C12D0C"/>
    <w:rsid w:val="00C43687"/>
    <w:rsid w:val="00C45C8E"/>
    <w:rsid w:val="00C63657"/>
    <w:rsid w:val="00C77EDF"/>
    <w:rsid w:val="00C81A32"/>
    <w:rsid w:val="00C95A16"/>
    <w:rsid w:val="00CA2780"/>
    <w:rsid w:val="00CB3207"/>
    <w:rsid w:val="00CC73B2"/>
    <w:rsid w:val="00D11F3F"/>
    <w:rsid w:val="00D128B0"/>
    <w:rsid w:val="00D27CD6"/>
    <w:rsid w:val="00DC35AF"/>
    <w:rsid w:val="00DC7BF9"/>
    <w:rsid w:val="00DE3078"/>
    <w:rsid w:val="00DE5C1E"/>
    <w:rsid w:val="00E02A9B"/>
    <w:rsid w:val="00E22BE6"/>
    <w:rsid w:val="00E23170"/>
    <w:rsid w:val="00E36BA5"/>
    <w:rsid w:val="00E46833"/>
    <w:rsid w:val="00E54F79"/>
    <w:rsid w:val="00E708B3"/>
    <w:rsid w:val="00E72ED0"/>
    <w:rsid w:val="00E84657"/>
    <w:rsid w:val="00EE4BAD"/>
    <w:rsid w:val="00F62B46"/>
    <w:rsid w:val="00F72ABD"/>
    <w:rsid w:val="00F91575"/>
    <w:rsid w:val="00FD712D"/>
    <w:rsid w:val="00FE67E3"/>
    <w:rsid w:val="00FF2D4A"/>
    <w:rsid w:val="00FF394E"/>
    <w:rsid w:val="6D0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E5CF"/>
  <w15:chartTrackingRefBased/>
  <w15:docId w15:val="{3AC04B11-97E8-C447-BBFC-DE5EF4DE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Reboud</dc:creator>
  <cp:keywords/>
  <dc:description/>
  <cp:lastModifiedBy>Julien Reboud</cp:lastModifiedBy>
  <cp:revision>39</cp:revision>
  <dcterms:created xsi:type="dcterms:W3CDTF">2024-10-20T15:29:00Z</dcterms:created>
  <dcterms:modified xsi:type="dcterms:W3CDTF">2024-10-22T21:05:00Z</dcterms:modified>
</cp:coreProperties>
</file>