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8328B" w14:textId="0FED1D3C" w:rsidR="00F915A4" w:rsidRDefault="00F915A4" w:rsidP="00F915A4">
      <w:pPr>
        <w:pStyle w:val="Heading1"/>
      </w:pPr>
      <w:r>
        <w:t xml:space="preserve">Data Set Information Sheet: </w:t>
      </w:r>
      <w:r w:rsidR="00B81DA3" w:rsidRPr="00B81DA3">
        <w:rPr>
          <w:shd w:val="clear" w:color="auto" w:fill="FFFFFF"/>
        </w:rPr>
        <w:t>An Efficient Deep Learning-based Spectrum Awareness Approach for Vehicular Communication</w:t>
      </w:r>
    </w:p>
    <w:p w14:paraId="1A845083" w14:textId="7EE7F88D" w:rsidR="00F915A4" w:rsidRDefault="00F915A4" w:rsidP="001E327D"/>
    <w:p w14:paraId="7D54B756" w14:textId="77777777" w:rsidR="001E327D" w:rsidRPr="00863090" w:rsidRDefault="001E327D" w:rsidP="00863090">
      <w:pPr>
        <w:pStyle w:val="Heading2"/>
        <w:rPr>
          <w:bCs/>
        </w:rPr>
      </w:pPr>
      <w:r w:rsidRPr="00863090">
        <w:rPr>
          <w:bCs/>
        </w:rPr>
        <w:t>GENERAL INFORMATION</w:t>
      </w:r>
    </w:p>
    <w:p w14:paraId="6497E525" w14:textId="5249406D" w:rsidR="00F84DAD" w:rsidRPr="00F84DAD" w:rsidRDefault="001E327D" w:rsidP="00685F07">
      <w:pPr>
        <w:pStyle w:val="Heading3"/>
      </w:pPr>
      <w:r w:rsidRPr="00F84DAD">
        <w:t>Title of Dataset</w:t>
      </w:r>
    </w:p>
    <w:p w14:paraId="44D0A471" w14:textId="6F8EA265" w:rsidR="001E327D" w:rsidRDefault="00B81DA3" w:rsidP="00F84DAD">
      <w:r w:rsidRPr="00B81DA3">
        <w:rPr>
          <w:rFonts w:ascii="Calibri" w:hAnsi="Calibri" w:cs="Calibri"/>
          <w:color w:val="000000"/>
          <w:shd w:val="clear" w:color="auto" w:fill="FFFFFF"/>
        </w:rPr>
        <w:t>An Efficient Deep Learning-based Spectrum Awareness Approach for Vehicular Communication</w:t>
      </w:r>
    </w:p>
    <w:p w14:paraId="7C40298C" w14:textId="7F00F08F" w:rsidR="001E327D" w:rsidRPr="00F84DAD" w:rsidRDefault="001E327D" w:rsidP="00685F07">
      <w:pPr>
        <w:pStyle w:val="Heading3"/>
      </w:pPr>
      <w:r w:rsidRPr="00F84DAD">
        <w:t>Author Information</w:t>
      </w:r>
    </w:p>
    <w:p w14:paraId="4486E8C1" w14:textId="02DE8701" w:rsidR="001E327D" w:rsidRDefault="001E327D" w:rsidP="001E327D">
      <w:r>
        <w:t xml:space="preserve">Names: Mr </w:t>
      </w:r>
      <w:r w:rsidR="00B81DA3" w:rsidRPr="00B81DA3">
        <w:rPr>
          <w:rFonts w:ascii="Calibri" w:hAnsi="Calibri" w:cs="Calibri"/>
          <w:color w:val="000000"/>
          <w:bdr w:val="none" w:sz="0" w:space="0" w:color="auto" w:frame="1"/>
        </w:rPr>
        <w:t>Syed Basit Ali Zaidi</w:t>
      </w:r>
      <w:r w:rsidR="00B81DA3">
        <w:rPr>
          <w:rFonts w:ascii="Calibri" w:hAnsi="Calibri" w:cs="Calibri"/>
          <w:color w:val="000000"/>
          <w:bdr w:val="none" w:sz="0" w:space="0" w:color="auto" w:frame="1"/>
        </w:rPr>
        <w:t>, Mr Mahmoud Shawky</w:t>
      </w:r>
      <w:r>
        <w:rPr>
          <w:rFonts w:ascii="Calibri" w:hAnsi="Calibri" w:cs="Calibri"/>
          <w:color w:val="000000"/>
          <w:bdr w:val="none" w:sz="0" w:space="0" w:color="auto" w:frame="1"/>
        </w:rPr>
        <w:t>, Dr Ahmad Taha,</w:t>
      </w:r>
      <w:r w:rsidR="00B81DA3" w:rsidRPr="00B81DA3">
        <w:rPr>
          <w:rFonts w:ascii="Calibri" w:hAnsi="Calibri" w:cs="Calibri"/>
          <w:color w:val="000000"/>
          <w:bdr w:val="none" w:sz="0" w:space="0" w:color="auto" w:frame="1"/>
        </w:rPr>
        <w:t xml:space="preserve"> </w:t>
      </w:r>
      <w:r w:rsidR="00B81DA3">
        <w:rPr>
          <w:rFonts w:ascii="Calibri" w:hAnsi="Calibri" w:cs="Calibri"/>
          <w:color w:val="000000"/>
          <w:bdr w:val="none" w:sz="0" w:space="0" w:color="auto" w:frame="1"/>
        </w:rPr>
        <w:t>Dr Qammer Abbasi</w:t>
      </w:r>
      <w:r>
        <w:rPr>
          <w:rFonts w:ascii="Calibri" w:hAnsi="Calibri" w:cs="Calibri"/>
          <w:color w:val="000000"/>
          <w:bdr w:val="none" w:sz="0" w:space="0" w:color="auto" w:frame="1"/>
        </w:rPr>
        <w:t>, Professor Muhammad Ali Imran, and Dr</w:t>
      </w:r>
      <w:r w:rsidR="00B81DA3">
        <w:rPr>
          <w:rFonts w:ascii="Calibri" w:hAnsi="Calibri" w:cs="Calibri"/>
          <w:color w:val="000000"/>
          <w:bdr w:val="none" w:sz="0" w:space="0" w:color="auto" w:frame="1"/>
        </w:rPr>
        <w:t xml:space="preserve"> Shuja Ansari</w:t>
      </w:r>
    </w:p>
    <w:p w14:paraId="069C0890" w14:textId="311E9982" w:rsidR="001E327D" w:rsidRDefault="001E327D" w:rsidP="001E327D">
      <w:r>
        <w:t xml:space="preserve">Institution: University of </w:t>
      </w:r>
      <w:r w:rsidR="003F39DB">
        <w:t>G</w:t>
      </w:r>
      <w:r>
        <w:t>lasgow</w:t>
      </w:r>
    </w:p>
    <w:p w14:paraId="272FB457" w14:textId="3FF024CB" w:rsidR="001E327D" w:rsidRPr="001E327D" w:rsidRDefault="001E327D" w:rsidP="001E327D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  <w:r>
        <w:t xml:space="preserve">Address: </w:t>
      </w:r>
      <w:r w:rsidRPr="00F84DAD">
        <w:rPr>
          <w:rFonts w:ascii="Calibri" w:hAnsi="Calibri" w:cs="Calibri"/>
          <w:color w:val="000000"/>
          <w:bdr w:val="none" w:sz="0" w:space="0" w:color="auto" w:frame="1"/>
        </w:rPr>
        <w:t>James Watt School of Engineering, </w:t>
      </w:r>
      <w:r w:rsidRPr="001E327D">
        <w:rPr>
          <w:rFonts w:ascii="Calibri" w:hAnsi="Calibri" w:cs="Calibri"/>
          <w:color w:val="000000"/>
          <w:bdr w:val="none" w:sz="0" w:space="0" w:color="auto" w:frame="1"/>
        </w:rPr>
        <w:t>College of Science and Engineering</w:t>
      </w:r>
      <w:r w:rsidRPr="00F84DAD">
        <w:rPr>
          <w:rFonts w:ascii="Calibri" w:hAnsi="Calibri" w:cs="Calibri"/>
          <w:color w:val="000000"/>
          <w:bdr w:val="none" w:sz="0" w:space="0" w:color="auto" w:frame="1"/>
        </w:rPr>
        <w:t xml:space="preserve">, </w:t>
      </w:r>
      <w:r w:rsidRPr="001E327D">
        <w:rPr>
          <w:rFonts w:ascii="Calibri" w:hAnsi="Calibri" w:cs="Calibri"/>
          <w:color w:val="000000"/>
          <w:bdr w:val="none" w:sz="0" w:space="0" w:color="auto" w:frame="1"/>
        </w:rPr>
        <w:t>University of</w:t>
      </w:r>
      <w:r w:rsidRPr="00F84DAD">
        <w:rPr>
          <w:rFonts w:ascii="Calibri" w:hAnsi="Calibri" w:cs="Calibri"/>
          <w:color w:val="000000"/>
          <w:bdr w:val="none" w:sz="0" w:space="0" w:color="auto" w:frame="1"/>
        </w:rPr>
        <w:t xml:space="preserve"> </w:t>
      </w:r>
      <w:r w:rsidRPr="001E327D">
        <w:rPr>
          <w:rFonts w:ascii="Calibri" w:hAnsi="Calibri" w:cs="Calibri"/>
          <w:color w:val="000000"/>
          <w:bdr w:val="none" w:sz="0" w:space="0" w:color="auto" w:frame="1"/>
        </w:rPr>
        <w:t>Glasgow</w:t>
      </w:r>
      <w:r w:rsidRPr="00F84DAD">
        <w:rPr>
          <w:rFonts w:ascii="Calibri" w:hAnsi="Calibri" w:cs="Calibri"/>
          <w:color w:val="000000"/>
          <w:bdr w:val="none" w:sz="0" w:space="0" w:color="auto" w:frame="1"/>
        </w:rPr>
        <w:t xml:space="preserve">, </w:t>
      </w:r>
      <w:r w:rsidRPr="001E327D">
        <w:rPr>
          <w:rFonts w:ascii="Calibri" w:hAnsi="Calibri" w:cs="Calibri"/>
          <w:color w:val="000000"/>
          <w:bdr w:val="none" w:sz="0" w:space="0" w:color="auto" w:frame="1"/>
        </w:rPr>
        <w:t>Glasgow</w:t>
      </w:r>
      <w:r w:rsidRPr="00F84DAD">
        <w:rPr>
          <w:rFonts w:ascii="Calibri" w:hAnsi="Calibri" w:cs="Calibri"/>
          <w:color w:val="000000"/>
          <w:bdr w:val="none" w:sz="0" w:space="0" w:color="auto" w:frame="1"/>
        </w:rPr>
        <w:t>,</w:t>
      </w:r>
      <w:r w:rsidRPr="001E327D">
        <w:rPr>
          <w:rFonts w:ascii="Calibri" w:hAnsi="Calibri" w:cs="Calibri"/>
          <w:color w:val="000000"/>
          <w:bdr w:val="none" w:sz="0" w:space="0" w:color="auto" w:frame="1"/>
        </w:rPr>
        <w:t xml:space="preserve"> G12 8QQ</w:t>
      </w:r>
      <w:r w:rsidRPr="001E327D">
        <w:rPr>
          <w:rFonts w:ascii="Calibri" w:eastAsia="Times New Roman" w:hAnsi="Calibri" w:cs="Calibri"/>
          <w:color w:val="201F1E"/>
          <w:bdr w:val="none" w:sz="0" w:space="0" w:color="auto" w:frame="1"/>
          <w:lang w:eastAsia="en-GB"/>
        </w:rPr>
        <w:t> </w:t>
      </w:r>
    </w:p>
    <w:p w14:paraId="17018C40" w14:textId="42DD3B72" w:rsidR="00467C13" w:rsidRDefault="001E327D" w:rsidP="001E327D">
      <w:pPr>
        <w:rPr>
          <w:rFonts w:ascii="Calibri" w:hAnsi="Calibri" w:cs="Calibri"/>
          <w:color w:val="000000"/>
          <w:shd w:val="clear" w:color="auto" w:fill="FFFFFF"/>
        </w:rPr>
      </w:pPr>
      <w:r>
        <w:t>Email</w:t>
      </w:r>
      <w:r w:rsidR="00467C13">
        <w:t>s</w:t>
      </w:r>
      <w:r>
        <w:t>:</w:t>
      </w:r>
      <w:r w:rsidR="00B81DA3">
        <w:t xml:space="preserve"> </w:t>
      </w:r>
      <w:hyperlink r:id="rId6" w:history="1">
        <w:r w:rsidR="00B81DA3" w:rsidRPr="00401F52">
          <w:rPr>
            <w:rStyle w:val="Hyperlink"/>
          </w:rPr>
          <w:t>s.zaidi.2@research.gla.ac.uk</w:t>
        </w:r>
      </w:hyperlink>
      <w:r w:rsidR="00B81DA3">
        <w:t>;</w:t>
      </w:r>
      <w:r w:rsidR="00B81DA3" w:rsidRPr="00B81DA3">
        <w:t xml:space="preserve"> </w:t>
      </w:r>
      <w:hyperlink r:id="rId7" w:history="1">
        <w:r w:rsidR="00B81DA3" w:rsidRPr="00401F52">
          <w:rPr>
            <w:rStyle w:val="Hyperlink"/>
          </w:rPr>
          <w:t>m.shawky.1@research.gla.ac.uk</w:t>
        </w:r>
      </w:hyperlink>
      <w:r w:rsidR="00B81DA3">
        <w:t xml:space="preserve"> </w:t>
      </w:r>
      <w:r w:rsidR="00863090">
        <w:t>;</w:t>
      </w:r>
      <w:r w:rsidR="00863090" w:rsidRPr="00863090">
        <w:t xml:space="preserve"> </w:t>
      </w:r>
      <w:hyperlink r:id="rId8" w:history="1">
        <w:r w:rsidR="00617BEB" w:rsidRPr="007E3F6B">
          <w:rPr>
            <w:rStyle w:val="Hyperlink"/>
            <w:rFonts w:ascii="Calibri" w:hAnsi="Calibri" w:cs="Calibri"/>
            <w:shd w:val="clear" w:color="auto" w:fill="FFFFFF"/>
          </w:rPr>
          <w:t>Ahmad.Taha@Glasgow.ac.uk</w:t>
        </w:r>
      </w:hyperlink>
      <w:r w:rsidR="00C56A86">
        <w:rPr>
          <w:rFonts w:ascii="Calibri" w:hAnsi="Calibri" w:cs="Calibri"/>
          <w:color w:val="000000"/>
          <w:shd w:val="clear" w:color="auto" w:fill="FFFFFF"/>
        </w:rPr>
        <w:t>; </w:t>
      </w:r>
    </w:p>
    <w:p w14:paraId="0C294714" w14:textId="219A45C9" w:rsidR="00467C13" w:rsidRDefault="00000000" w:rsidP="001E327D">
      <w:pPr>
        <w:rPr>
          <w:rFonts w:ascii="Calibri" w:hAnsi="Calibri" w:cs="Calibri"/>
          <w:color w:val="000000"/>
          <w:shd w:val="clear" w:color="auto" w:fill="FFFFFF"/>
        </w:rPr>
      </w:pPr>
      <w:hyperlink r:id="rId9" w:history="1">
        <w:r w:rsidR="00467C13" w:rsidRPr="00A46ACA">
          <w:rPr>
            <w:rStyle w:val="Hyperlink"/>
            <w:rFonts w:ascii="Calibri" w:hAnsi="Calibri" w:cs="Calibri"/>
            <w:shd w:val="clear" w:color="auto" w:fill="FFFFFF"/>
          </w:rPr>
          <w:t>Qammer.Abbasi@glasgow.ac.uk</w:t>
        </w:r>
      </w:hyperlink>
      <w:r w:rsidR="00090C0D">
        <w:rPr>
          <w:rStyle w:val="Hyperlink"/>
          <w:rFonts w:ascii="Calibri" w:hAnsi="Calibri" w:cs="Calibri"/>
          <w:shd w:val="clear" w:color="auto" w:fill="FFFFFF"/>
        </w:rPr>
        <w:t xml:space="preserve">; </w:t>
      </w:r>
      <w:r w:rsidR="00467C13">
        <w:rPr>
          <w:rFonts w:ascii="Calibri" w:hAnsi="Calibri" w:cs="Calibri"/>
          <w:color w:val="000000"/>
          <w:shd w:val="clear" w:color="auto" w:fill="FFFFFF"/>
        </w:rPr>
        <w:t> </w:t>
      </w:r>
      <w:hyperlink r:id="rId10" w:history="1">
        <w:r w:rsidR="00467C13" w:rsidRPr="00A46ACA">
          <w:rPr>
            <w:rStyle w:val="Hyperlink"/>
            <w:rFonts w:ascii="Calibri" w:hAnsi="Calibri" w:cs="Calibri"/>
            <w:shd w:val="clear" w:color="auto" w:fill="FFFFFF"/>
          </w:rPr>
          <w:t>Muhammad.Imran@glasgow.ac.uk</w:t>
        </w:r>
      </w:hyperlink>
      <w:r w:rsidR="00B81DA3">
        <w:rPr>
          <w:rStyle w:val="Hyperlink"/>
          <w:rFonts w:ascii="Calibri" w:hAnsi="Calibri" w:cs="Calibri"/>
          <w:shd w:val="clear" w:color="auto" w:fill="FFFFFF"/>
        </w:rPr>
        <w:t xml:space="preserve">; </w:t>
      </w:r>
      <w:r w:rsidR="00B81DA3" w:rsidRPr="00B81DA3">
        <w:rPr>
          <w:rStyle w:val="Hyperlink"/>
          <w:rFonts w:ascii="Calibri" w:hAnsi="Calibri" w:cs="Calibri"/>
          <w:shd w:val="clear" w:color="auto" w:fill="FFFFFF"/>
        </w:rPr>
        <w:t>Shuja.Ansari@glasgow.ac.uk</w:t>
      </w:r>
    </w:p>
    <w:p w14:paraId="27F34F87" w14:textId="77777777" w:rsidR="00F84DAD" w:rsidRPr="00F84DAD" w:rsidRDefault="001E327D" w:rsidP="00F91272">
      <w:pPr>
        <w:pStyle w:val="Heading3"/>
      </w:pPr>
      <w:r w:rsidRPr="00F84DAD">
        <w:t>Date of data collection:</w:t>
      </w:r>
    </w:p>
    <w:p w14:paraId="7AA43E63" w14:textId="0BEAA378" w:rsidR="001E327D" w:rsidRDefault="00F84DAD" w:rsidP="00F84DAD">
      <w:r>
        <w:t xml:space="preserve">The data was collected </w:t>
      </w:r>
      <w:r w:rsidR="00B81DA3">
        <w:t xml:space="preserve">in the month </w:t>
      </w:r>
      <w:r>
        <w:t xml:space="preserve">of </w:t>
      </w:r>
      <w:r w:rsidR="00B81DA3">
        <w:t>September</w:t>
      </w:r>
      <w:r>
        <w:t xml:space="preserve"> 202</w:t>
      </w:r>
      <w:r w:rsidR="00B81DA3">
        <w:t>2</w:t>
      </w:r>
      <w:r w:rsidR="00863090">
        <w:t>.</w:t>
      </w:r>
    </w:p>
    <w:p w14:paraId="48169AFE" w14:textId="2644CDE1" w:rsidR="00F84DAD" w:rsidRPr="00F84DAD" w:rsidRDefault="001E327D" w:rsidP="00F91272">
      <w:pPr>
        <w:pStyle w:val="Heading3"/>
      </w:pPr>
      <w:r w:rsidRPr="00F84DAD">
        <w:t>Geographic location of data collection:</w:t>
      </w:r>
    </w:p>
    <w:p w14:paraId="6102B995" w14:textId="7D16A8B6" w:rsidR="001E327D" w:rsidRDefault="00F84DAD" w:rsidP="00F84DAD">
      <w:r>
        <w:t>Scotland 5G Centre, James Watt South Building, Glasgow, G12 8QQ, United Kingdom</w:t>
      </w:r>
      <w:r w:rsidR="001E327D">
        <w:t xml:space="preserve"> </w:t>
      </w:r>
    </w:p>
    <w:p w14:paraId="65092E22" w14:textId="1FE1CF2C" w:rsidR="001E327D" w:rsidRDefault="001E327D" w:rsidP="00F91272">
      <w:pPr>
        <w:pStyle w:val="Heading3"/>
      </w:pPr>
      <w:r w:rsidRPr="00F91272">
        <w:t xml:space="preserve">Information about funding sources that supported the collection of the data: </w:t>
      </w:r>
    </w:p>
    <w:p w14:paraId="34D57BC4" w14:textId="15F51176" w:rsidR="00465961" w:rsidRPr="00465961" w:rsidRDefault="00465961" w:rsidP="00465961">
      <w:r>
        <w:t>NA</w:t>
      </w:r>
    </w:p>
    <w:p w14:paraId="7EFE85EF" w14:textId="681593B6" w:rsidR="001E327D" w:rsidRPr="00F84DAD" w:rsidRDefault="001E327D" w:rsidP="00863090">
      <w:pPr>
        <w:pStyle w:val="Heading2"/>
      </w:pPr>
      <w:r w:rsidRPr="00F84DAD">
        <w:t>SHARING/ACCESS INFORMATION</w:t>
      </w:r>
    </w:p>
    <w:p w14:paraId="138C7BA8" w14:textId="53315025" w:rsidR="001E327D" w:rsidRPr="00F84DAD" w:rsidRDefault="001E327D" w:rsidP="00F91272">
      <w:pPr>
        <w:pStyle w:val="Heading3"/>
      </w:pPr>
      <w:r w:rsidRPr="00F84DAD">
        <w:t xml:space="preserve">Licenses/restrictions placed on the data: </w:t>
      </w:r>
    </w:p>
    <w:p w14:paraId="0F708E16" w14:textId="03F1905C" w:rsidR="001E327D" w:rsidRDefault="00F84DAD" w:rsidP="001E327D">
      <w:r>
        <w:t>NA</w:t>
      </w:r>
    </w:p>
    <w:p w14:paraId="34F9A570" w14:textId="3CA68020" w:rsidR="001E327D" w:rsidRPr="00F84DAD" w:rsidRDefault="001E327D" w:rsidP="00F91272">
      <w:pPr>
        <w:pStyle w:val="Heading3"/>
      </w:pPr>
      <w:r w:rsidRPr="00F84DAD">
        <w:t xml:space="preserve">Links to other publicly accessible locations of the data: </w:t>
      </w:r>
    </w:p>
    <w:p w14:paraId="684C89A2" w14:textId="0CB116BF" w:rsidR="001E327D" w:rsidRDefault="00F84DAD" w:rsidP="001E327D">
      <w:r>
        <w:t>NA</w:t>
      </w:r>
    </w:p>
    <w:p w14:paraId="6BD93A78" w14:textId="4B07D49E" w:rsidR="001E327D" w:rsidRPr="00F84DAD" w:rsidRDefault="001E327D" w:rsidP="00F91272">
      <w:pPr>
        <w:pStyle w:val="Heading3"/>
      </w:pPr>
      <w:r w:rsidRPr="00F84DAD">
        <w:t>Was data derived from another source?</w:t>
      </w:r>
    </w:p>
    <w:p w14:paraId="07A50436" w14:textId="793ACA18" w:rsidR="001E327D" w:rsidRDefault="00F84DAD" w:rsidP="001E327D">
      <w:r>
        <w:t>No</w:t>
      </w:r>
      <w:r w:rsidR="001E327D">
        <w:t xml:space="preserve"> </w:t>
      </w:r>
    </w:p>
    <w:p w14:paraId="375C019A" w14:textId="30057451" w:rsidR="005C61A8" w:rsidRDefault="001E327D" w:rsidP="005C61A8">
      <w:r w:rsidRPr="00F84DAD">
        <w:t xml:space="preserve">Recommended citation for this dataset: </w:t>
      </w:r>
      <w:r w:rsidR="00465961" w:rsidRPr="00465961">
        <w:t>Basit A. Zaidi, Mahmoud A. Shawky, Ahmad Taha, Qammer H. Abbasi,</w:t>
      </w:r>
      <w:r w:rsidR="00465961">
        <w:t xml:space="preserve"> </w:t>
      </w:r>
      <w:r w:rsidR="00465961" w:rsidRPr="00465961">
        <w:t>Muhammad Ali Imran, and Shuja Ansari</w:t>
      </w:r>
      <w:r w:rsidR="00465961">
        <w:t>, “</w:t>
      </w:r>
      <w:r w:rsidR="00465961" w:rsidRPr="00B81DA3">
        <w:rPr>
          <w:rFonts w:ascii="Calibri" w:hAnsi="Calibri" w:cs="Calibri"/>
          <w:color w:val="000000"/>
          <w:shd w:val="clear" w:color="auto" w:fill="FFFFFF"/>
        </w:rPr>
        <w:t xml:space="preserve">An Efficient Deep Learning-based Spectrum Awareness Approach for Vehicular </w:t>
      </w:r>
      <w:r w:rsidR="00AB0D4E" w:rsidRPr="00B81DA3">
        <w:rPr>
          <w:rFonts w:ascii="Calibri" w:hAnsi="Calibri" w:cs="Calibri"/>
          <w:color w:val="000000"/>
          <w:shd w:val="clear" w:color="auto" w:fill="FFFFFF"/>
        </w:rPr>
        <w:t>Communication</w:t>
      </w:r>
      <w:r w:rsidR="00AB0D4E">
        <w:t>”.</w:t>
      </w:r>
    </w:p>
    <w:p w14:paraId="2772EE36" w14:textId="77777777" w:rsidR="001E327D" w:rsidRPr="00F84DAD" w:rsidRDefault="001E327D" w:rsidP="00863090">
      <w:pPr>
        <w:pStyle w:val="Heading2"/>
      </w:pPr>
      <w:r w:rsidRPr="00F84DAD">
        <w:lastRenderedPageBreak/>
        <w:t>DATA &amp; FILE OVERVIEW</w:t>
      </w:r>
    </w:p>
    <w:p w14:paraId="6EFA8D23" w14:textId="45ED21D9" w:rsidR="001E327D" w:rsidRDefault="00CE2265" w:rsidP="00863090">
      <w:pPr>
        <w:pStyle w:val="Heading3"/>
      </w:pPr>
      <w:r>
        <w:t>Details of Data Folders and Files</w:t>
      </w:r>
    </w:p>
    <w:p w14:paraId="7124BA2C" w14:textId="2ACE8400" w:rsidR="001E327D" w:rsidRDefault="00F84DAD" w:rsidP="00C56A86">
      <w:r>
        <w:rPr>
          <w:rFonts w:ascii="Calibri" w:hAnsi="Calibri" w:cs="Calibri"/>
          <w:color w:val="000000"/>
          <w:shd w:val="clear" w:color="auto" w:fill="FFFFFF"/>
        </w:rPr>
        <w:t xml:space="preserve">The dataset was divided into </w:t>
      </w:r>
      <w:r w:rsidR="00B81DA3">
        <w:rPr>
          <w:rFonts w:ascii="Calibri" w:hAnsi="Calibri" w:cs="Calibri"/>
          <w:color w:val="000000"/>
          <w:shd w:val="clear" w:color="auto" w:fill="FFFFFF"/>
        </w:rPr>
        <w:t xml:space="preserve">4 </w:t>
      </w:r>
      <w:r>
        <w:rPr>
          <w:rFonts w:ascii="Calibri" w:hAnsi="Calibri" w:cs="Calibri"/>
          <w:color w:val="000000"/>
          <w:shd w:val="clear" w:color="auto" w:fill="FFFFFF"/>
        </w:rPr>
        <w:t>classes</w:t>
      </w:r>
      <w:r w:rsidR="00D87747">
        <w:rPr>
          <w:rFonts w:ascii="Calibri" w:hAnsi="Calibri" w:cs="Calibri"/>
          <w:color w:val="000000"/>
          <w:shd w:val="clear" w:color="auto" w:fill="FFFFFF"/>
        </w:rPr>
        <w:t xml:space="preserve">, that is, a total of </w:t>
      </w:r>
      <w:r w:rsidR="001764A2">
        <w:rPr>
          <w:rFonts w:ascii="Calibri" w:hAnsi="Calibri" w:cs="Calibri"/>
          <w:color w:val="000000"/>
          <w:shd w:val="clear" w:color="auto" w:fill="FFFFFF"/>
        </w:rPr>
        <w:t>3</w:t>
      </w:r>
      <w:r w:rsidR="002A4D95">
        <w:rPr>
          <w:rFonts w:ascii="Calibri" w:hAnsi="Calibri" w:cs="Calibri"/>
          <w:color w:val="000000"/>
          <w:shd w:val="clear" w:color="auto" w:fill="FFFFFF"/>
        </w:rPr>
        <w:t>3</w:t>
      </w:r>
      <w:r w:rsidR="001764A2">
        <w:rPr>
          <w:rFonts w:ascii="Calibri" w:hAnsi="Calibri" w:cs="Calibri"/>
          <w:color w:val="000000"/>
          <w:shd w:val="clear" w:color="auto" w:fill="FFFFFF"/>
        </w:rPr>
        <w:t>000</w:t>
      </w:r>
      <w:r w:rsidR="00D87747">
        <w:rPr>
          <w:rFonts w:ascii="Calibri" w:hAnsi="Calibri" w:cs="Calibri"/>
          <w:color w:val="000000"/>
          <w:shd w:val="clear" w:color="auto" w:fill="FFFFFF"/>
        </w:rPr>
        <w:t xml:space="preserve"> data samples</w:t>
      </w:r>
      <w:r>
        <w:rPr>
          <w:rFonts w:ascii="Calibri" w:hAnsi="Calibri" w:cs="Calibri"/>
          <w:color w:val="000000"/>
          <w:shd w:val="clear" w:color="auto" w:fill="FFFFFF"/>
        </w:rPr>
        <w:t xml:space="preserve">, each represents </w:t>
      </w:r>
      <w:r w:rsidR="001764A2">
        <w:rPr>
          <w:rFonts w:ascii="Calibri" w:hAnsi="Calibri" w:cs="Calibri"/>
          <w:color w:val="000000"/>
          <w:shd w:val="clear" w:color="auto" w:fill="FFFFFF"/>
        </w:rPr>
        <w:t>a particular constellation type</w:t>
      </w:r>
      <w:r>
        <w:rPr>
          <w:rFonts w:ascii="Calibri" w:hAnsi="Calibri" w:cs="Calibri"/>
          <w:color w:val="000000"/>
          <w:shd w:val="clear" w:color="auto" w:fill="FFFFFF"/>
        </w:rPr>
        <w:t xml:space="preserve"> (see Table 1)</w:t>
      </w:r>
      <w:r w:rsidR="00E21E99">
        <w:rPr>
          <w:rFonts w:ascii="Calibri" w:hAnsi="Calibri" w:cs="Calibri"/>
          <w:color w:val="000000"/>
          <w:shd w:val="clear" w:color="auto" w:fill="FFFFFF"/>
        </w:rPr>
        <w:t xml:space="preserve">. </w:t>
      </w:r>
      <w:r w:rsidR="00E21E99">
        <w:t xml:space="preserve">The main data folder is subdivided into </w:t>
      </w:r>
      <w:r w:rsidR="009F252E">
        <w:t>4</w:t>
      </w:r>
      <w:r w:rsidR="00E21E99">
        <w:t xml:space="preserve"> folders corresponding to the </w:t>
      </w:r>
      <w:r w:rsidR="009F252E">
        <w:t xml:space="preserve">4 </w:t>
      </w:r>
      <w:r w:rsidR="00E21E99">
        <w:t>classes (see Figure</w:t>
      </w:r>
      <w:r w:rsidR="00465961">
        <w:t xml:space="preserve">s </w:t>
      </w:r>
      <w:r w:rsidR="00E21E99">
        <w:t>and Table 1).</w:t>
      </w:r>
    </w:p>
    <w:p w14:paraId="7E3F5FE1" w14:textId="1E0672DC" w:rsidR="001764A2" w:rsidRDefault="00B81DA3" w:rsidP="00831723">
      <w:pPr>
        <w:jc w:val="center"/>
        <w:rPr>
          <w:rFonts w:ascii="Calibri" w:hAnsi="Calibri" w:cs="Calibri"/>
          <w:noProof/>
          <w:color w:val="000000"/>
          <w:shd w:val="clear" w:color="auto" w:fill="FFFFFF"/>
        </w:rPr>
      </w:pPr>
      <w:r w:rsidRPr="00B81DA3">
        <w:rPr>
          <w:rFonts w:ascii="Calibri" w:hAnsi="Calibri" w:cs="Calibri"/>
          <w:noProof/>
          <w:color w:val="000000"/>
          <w:shd w:val="clear" w:color="auto" w:fill="FFFFFF"/>
        </w:rPr>
        <w:drawing>
          <wp:inline distT="0" distB="0" distL="0" distR="0" wp14:anchorId="0CDB9AC3" wp14:editId="28E3B279">
            <wp:extent cx="5731510" cy="1160780"/>
            <wp:effectExtent l="19050" t="19050" r="21590" b="20320"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607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B81DA3">
        <w:rPr>
          <w:rFonts w:ascii="Calibri" w:hAnsi="Calibri" w:cs="Calibri"/>
          <w:noProof/>
          <w:color w:val="000000"/>
          <w:shd w:val="clear" w:color="auto" w:fill="FFFFFF"/>
        </w:rPr>
        <w:t xml:space="preserve"> </w:t>
      </w:r>
    </w:p>
    <w:p w14:paraId="70F01A79" w14:textId="6DB3EBFC" w:rsidR="009F252E" w:rsidRPr="009F252E" w:rsidRDefault="009F252E" w:rsidP="00831723">
      <w:pPr>
        <w:jc w:val="center"/>
        <w:rPr>
          <w:rFonts w:ascii="Calibri" w:hAnsi="Calibri" w:cs="Calibri"/>
          <w:i/>
          <w:iCs/>
          <w:noProof/>
          <w:color w:val="000000"/>
          <w:shd w:val="clear" w:color="auto" w:fill="FFFFFF"/>
        </w:rPr>
      </w:pPr>
      <w:r w:rsidRPr="009F252E">
        <w:rPr>
          <w:i/>
          <w:iCs/>
        </w:rPr>
        <w:t xml:space="preserve">Figure </w:t>
      </w:r>
      <w:r w:rsidRPr="009F252E">
        <w:rPr>
          <w:i/>
          <w:iCs/>
        </w:rPr>
        <w:t xml:space="preserve">1 </w:t>
      </w:r>
      <w:r w:rsidRPr="009F252E">
        <w:rPr>
          <w:i/>
          <w:iCs/>
        </w:rPr>
        <w:t>Data folder Structure</w:t>
      </w:r>
    </w:p>
    <w:p w14:paraId="3174E11D" w14:textId="0C517AE3" w:rsidR="001764A2" w:rsidRDefault="009F252E" w:rsidP="00831723">
      <w:pPr>
        <w:jc w:val="center"/>
        <w:rPr>
          <w:rFonts w:ascii="Calibri" w:hAnsi="Calibri" w:cs="Calibri"/>
          <w:noProof/>
          <w:color w:val="000000"/>
          <w:shd w:val="clear" w:color="auto" w:fill="FFFFFF"/>
        </w:rPr>
      </w:pPr>
      <w:r>
        <w:rPr>
          <w:rFonts w:ascii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A3039" wp14:editId="45E21741">
                <wp:simplePos x="0" y="0"/>
                <wp:positionH relativeFrom="column">
                  <wp:posOffset>2679065</wp:posOffset>
                </wp:positionH>
                <wp:positionV relativeFrom="paragraph">
                  <wp:posOffset>19685</wp:posOffset>
                </wp:positionV>
                <wp:extent cx="198755" cy="349250"/>
                <wp:effectExtent l="19050" t="0" r="10795" b="31750"/>
                <wp:wrapNone/>
                <wp:docPr id="9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349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D69AE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9" o:spid="_x0000_s1026" type="#_x0000_t67" style="position:absolute;margin-left:210.95pt;margin-top:1.55pt;width:15.65pt;height:2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" adj="15454" fillcolor="#4472c4 [3204]" strokecolor="#1f3763 [1604]" strokeweight="1pt"/>
            </w:pict>
          </mc:Fallback>
        </mc:AlternateContent>
      </w:r>
    </w:p>
    <w:p w14:paraId="76351DF2" w14:textId="77777777" w:rsidR="009F252E" w:rsidRDefault="009F252E" w:rsidP="00831723">
      <w:pPr>
        <w:jc w:val="center"/>
        <w:rPr>
          <w:rFonts w:ascii="Calibri" w:hAnsi="Calibri" w:cs="Calibri"/>
          <w:noProof/>
          <w:color w:val="000000"/>
          <w:shd w:val="clear" w:color="auto" w:fill="FFFFFF"/>
        </w:rPr>
      </w:pPr>
    </w:p>
    <w:p w14:paraId="79550250" w14:textId="2109209E" w:rsidR="001764A2" w:rsidRDefault="00B81DA3" w:rsidP="00831723">
      <w:pPr>
        <w:jc w:val="center"/>
        <w:rPr>
          <w:rFonts w:ascii="Calibri" w:hAnsi="Calibri" w:cs="Calibri"/>
          <w:noProof/>
          <w:color w:val="000000"/>
          <w:shd w:val="clear" w:color="auto" w:fill="FFFFFF"/>
        </w:rPr>
      </w:pPr>
      <w:r w:rsidRPr="00B81DA3">
        <w:rPr>
          <w:rFonts w:ascii="Calibri" w:hAnsi="Calibri" w:cs="Calibri"/>
          <w:noProof/>
          <w:color w:val="000000"/>
          <w:shd w:val="clear" w:color="auto" w:fill="FFFFFF"/>
        </w:rPr>
        <w:drawing>
          <wp:inline distT="0" distB="0" distL="0" distR="0" wp14:anchorId="5FDF1134" wp14:editId="180D9861">
            <wp:extent cx="5731510" cy="1105535"/>
            <wp:effectExtent l="19050" t="19050" r="21590" b="18415"/>
            <wp:docPr id="7" name="Picture 7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055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B81DA3">
        <w:rPr>
          <w:rFonts w:ascii="Calibri" w:hAnsi="Calibri" w:cs="Calibri"/>
          <w:noProof/>
          <w:color w:val="000000"/>
          <w:shd w:val="clear" w:color="auto" w:fill="FFFFFF"/>
        </w:rPr>
        <w:t xml:space="preserve"> </w:t>
      </w:r>
    </w:p>
    <w:p w14:paraId="1C5CFDDF" w14:textId="4F18AB0C" w:rsidR="009F252E" w:rsidRPr="009F252E" w:rsidRDefault="009F252E" w:rsidP="00831723">
      <w:pPr>
        <w:jc w:val="center"/>
        <w:rPr>
          <w:i/>
          <w:iCs/>
        </w:rPr>
      </w:pPr>
      <w:r w:rsidRPr="009F252E">
        <w:rPr>
          <w:rFonts w:ascii="Calibri" w:hAnsi="Calibri" w:cs="Calibri"/>
          <w:i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E62939" wp14:editId="67DF7B4E">
                <wp:simplePos x="0" y="0"/>
                <wp:positionH relativeFrom="column">
                  <wp:posOffset>2684145</wp:posOffset>
                </wp:positionH>
                <wp:positionV relativeFrom="paragraph">
                  <wp:posOffset>275921</wp:posOffset>
                </wp:positionV>
                <wp:extent cx="198755" cy="349250"/>
                <wp:effectExtent l="19050" t="0" r="10795" b="31750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349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663545" id="Arrow: Down 10" o:spid="_x0000_s1026" type="#_x0000_t67" style="position:absolute;margin-left:211.35pt;margin-top:21.75pt;width:15.65pt;height:2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" adj="15454" fillcolor="#4472c4 [3204]" strokecolor="#1f3763 [1604]" strokeweight="1pt"/>
            </w:pict>
          </mc:Fallback>
        </mc:AlternateContent>
      </w:r>
      <w:r w:rsidRPr="009F252E">
        <w:rPr>
          <w:i/>
          <w:iCs/>
        </w:rPr>
        <w:t>Figure</w:t>
      </w:r>
      <w:r w:rsidRPr="009F252E">
        <w:rPr>
          <w:i/>
          <w:iCs/>
        </w:rPr>
        <w:t xml:space="preserve"> 2</w:t>
      </w:r>
      <w:r w:rsidRPr="009F252E">
        <w:rPr>
          <w:i/>
          <w:iCs/>
        </w:rPr>
        <w:t xml:space="preserve"> Data folder Structure</w:t>
      </w:r>
    </w:p>
    <w:p w14:paraId="2DFB6973" w14:textId="77777777" w:rsidR="009F252E" w:rsidRDefault="009F252E" w:rsidP="00831723">
      <w:pPr>
        <w:jc w:val="center"/>
        <w:rPr>
          <w:rFonts w:ascii="Calibri" w:hAnsi="Calibri" w:cs="Calibri"/>
          <w:noProof/>
          <w:color w:val="000000"/>
          <w:shd w:val="clear" w:color="auto" w:fill="FFFFFF"/>
        </w:rPr>
      </w:pPr>
    </w:p>
    <w:p w14:paraId="2E3EEE73" w14:textId="77777777" w:rsidR="001764A2" w:rsidRDefault="001764A2" w:rsidP="00831723">
      <w:pPr>
        <w:jc w:val="center"/>
        <w:rPr>
          <w:rFonts w:ascii="Calibri" w:hAnsi="Calibri" w:cs="Calibri"/>
          <w:noProof/>
          <w:color w:val="000000"/>
          <w:shd w:val="clear" w:color="auto" w:fill="FFFFFF"/>
        </w:rPr>
      </w:pPr>
    </w:p>
    <w:p w14:paraId="0D3B7140" w14:textId="4D46BFF5" w:rsidR="00831723" w:rsidRDefault="00B81DA3" w:rsidP="00831723">
      <w:pPr>
        <w:jc w:val="center"/>
        <w:rPr>
          <w:rFonts w:ascii="Calibri" w:hAnsi="Calibri" w:cs="Calibri"/>
          <w:color w:val="000000"/>
          <w:shd w:val="clear" w:color="auto" w:fill="FFFFFF"/>
        </w:rPr>
      </w:pPr>
      <w:r w:rsidRPr="00B81DA3">
        <w:rPr>
          <w:rFonts w:ascii="Calibri" w:hAnsi="Calibri" w:cs="Calibri"/>
          <w:noProof/>
          <w:color w:val="000000"/>
          <w:shd w:val="clear" w:color="auto" w:fill="FFFFFF"/>
        </w:rPr>
        <w:drawing>
          <wp:inline distT="0" distB="0" distL="0" distR="0" wp14:anchorId="204463C7" wp14:editId="46BE0375">
            <wp:extent cx="5731510" cy="1617345"/>
            <wp:effectExtent l="19050" t="19050" r="21590" b="20955"/>
            <wp:docPr id="8" name="Picture 8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&#10;&#10;Description automatically generated with medium confidenc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173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B81DA3">
        <w:rPr>
          <w:rFonts w:ascii="Calibri" w:hAnsi="Calibri" w:cs="Calibri"/>
          <w:noProof/>
          <w:color w:val="000000"/>
          <w:shd w:val="clear" w:color="auto" w:fill="FFFFFF"/>
        </w:rPr>
        <w:t xml:space="preserve"> </w:t>
      </w:r>
    </w:p>
    <w:p w14:paraId="11235EAA" w14:textId="38808445" w:rsidR="00831723" w:rsidRDefault="00831723" w:rsidP="00831723">
      <w:pPr>
        <w:pStyle w:val="Caption"/>
        <w:rPr>
          <w:rFonts w:ascii="Calibri" w:hAnsi="Calibri" w:cs="Calibri"/>
          <w:color w:val="000000"/>
          <w:shd w:val="clear" w:color="auto" w:fill="FFFFFF"/>
        </w:rPr>
      </w:pPr>
      <w:r>
        <w:t>Figure</w:t>
      </w:r>
      <w:r w:rsidR="009F252E">
        <w:t xml:space="preserve"> 3</w:t>
      </w:r>
      <w:r w:rsidR="001764A2">
        <w:t xml:space="preserve"> </w:t>
      </w:r>
      <w:r>
        <w:t>Data folder Structure</w:t>
      </w:r>
    </w:p>
    <w:p w14:paraId="049C0531" w14:textId="77777777" w:rsidR="009F252E" w:rsidRDefault="009F252E" w:rsidP="00D87747">
      <w:pPr>
        <w:pStyle w:val="Caption"/>
      </w:pPr>
    </w:p>
    <w:p w14:paraId="72AE614B" w14:textId="77777777" w:rsidR="009F252E" w:rsidRDefault="009F252E" w:rsidP="00D87747">
      <w:pPr>
        <w:pStyle w:val="Caption"/>
      </w:pPr>
    </w:p>
    <w:p w14:paraId="322E2EC9" w14:textId="77777777" w:rsidR="009F252E" w:rsidRDefault="009F252E" w:rsidP="00D87747">
      <w:pPr>
        <w:pStyle w:val="Caption"/>
      </w:pPr>
    </w:p>
    <w:p w14:paraId="29EEE9D0" w14:textId="77777777" w:rsidR="009F252E" w:rsidRDefault="009F252E" w:rsidP="00D87747">
      <w:pPr>
        <w:pStyle w:val="Caption"/>
      </w:pPr>
    </w:p>
    <w:p w14:paraId="54A793DC" w14:textId="30C5A8F1" w:rsidR="00D87747" w:rsidRDefault="00D87747" w:rsidP="00D87747">
      <w:pPr>
        <w:pStyle w:val="Caption"/>
        <w:rPr>
          <w:rFonts w:ascii="Calibri" w:hAnsi="Calibri" w:cs="Calibri"/>
          <w:color w:val="000000"/>
          <w:shd w:val="clear" w:color="auto" w:fill="FFFFFF"/>
        </w:rPr>
      </w:pPr>
      <w:r>
        <w:lastRenderedPageBreak/>
        <w:t xml:space="preserve">Table </w:t>
      </w:r>
      <w:fldSimple w:instr=" SEQ Table \* ARABIC ">
        <w:r w:rsidR="00946379">
          <w:rPr>
            <w:noProof/>
          </w:rPr>
          <w:t>1</w:t>
        </w:r>
      </w:fldSimple>
      <w:r>
        <w:t xml:space="preserve"> Details of the Data Set (Folders, Files, Description, and Number of Samples)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2268"/>
        <w:gridCol w:w="1275"/>
        <w:gridCol w:w="3572"/>
        <w:gridCol w:w="913"/>
      </w:tblGrid>
      <w:tr w:rsidR="00546BB0" w:rsidRPr="00C56A86" w14:paraId="2625412B" w14:textId="09EBF781" w:rsidTr="00D87747">
        <w:tc>
          <w:tcPr>
            <w:tcW w:w="988" w:type="dxa"/>
            <w:shd w:val="clear" w:color="auto" w:fill="FFFFFF"/>
            <w:vAlign w:val="center"/>
            <w:hideMark/>
          </w:tcPr>
          <w:p w14:paraId="610FA112" w14:textId="2E836661" w:rsidR="00546BB0" w:rsidRPr="00C56A86" w:rsidRDefault="00546BB0" w:rsidP="00C56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56A86">
              <w:rPr>
                <w:rFonts w:ascii="Segoe UI" w:eastAsia="Times New Roman" w:hAnsi="Segoe UI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Number of </w:t>
            </w:r>
            <w:r w:rsidR="001764A2">
              <w:rPr>
                <w:rFonts w:ascii="Segoe UI" w:eastAsia="Times New Roman" w:hAnsi="Segoe UI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Folder</w:t>
            </w:r>
            <w:r w:rsidRPr="00C56A86">
              <w:rPr>
                <w:rFonts w:ascii="Segoe UI" w:eastAsia="Times New Roman" w:hAnsi="Segoe UI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485C6CA" w14:textId="175CD7FE" w:rsidR="00546BB0" w:rsidRPr="00C56A86" w:rsidRDefault="00546BB0" w:rsidP="00546B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Folder Name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75D818D6" w14:textId="77777777" w:rsidR="00546BB0" w:rsidRDefault="00546BB0" w:rsidP="00C56A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C56A86">
              <w:rPr>
                <w:rFonts w:ascii="Segoe UI" w:eastAsia="Times New Roman" w:hAnsi="Segoe UI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Class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/File Name</w:t>
            </w:r>
          </w:p>
          <w:p w14:paraId="2FA3185D" w14:textId="53D6E33A" w:rsidR="00546BB0" w:rsidRPr="00C56A86" w:rsidRDefault="00546BB0" w:rsidP="00C56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572" w:type="dxa"/>
            <w:shd w:val="clear" w:color="auto" w:fill="FFFFFF"/>
            <w:vAlign w:val="center"/>
            <w:hideMark/>
          </w:tcPr>
          <w:p w14:paraId="1EEA860C" w14:textId="77777777" w:rsidR="00546BB0" w:rsidRPr="00C56A86" w:rsidRDefault="00546BB0" w:rsidP="00C56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56A86">
              <w:rPr>
                <w:rFonts w:ascii="Segoe UI" w:eastAsia="Times New Roman" w:hAnsi="Segoe UI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Description </w:t>
            </w:r>
          </w:p>
        </w:tc>
        <w:tc>
          <w:tcPr>
            <w:tcW w:w="913" w:type="dxa"/>
            <w:shd w:val="clear" w:color="auto" w:fill="FFFFFF"/>
            <w:vAlign w:val="center"/>
          </w:tcPr>
          <w:p w14:paraId="3C82CC08" w14:textId="1A9BEBA6" w:rsidR="00546BB0" w:rsidRPr="00C56A86" w:rsidRDefault="00546BB0" w:rsidP="00C56A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Number of Samples per Class</w:t>
            </w:r>
          </w:p>
        </w:tc>
      </w:tr>
      <w:tr w:rsidR="00465961" w:rsidRPr="00C56A86" w14:paraId="1DFBC17C" w14:textId="00DA2348" w:rsidTr="00D87747">
        <w:tc>
          <w:tcPr>
            <w:tcW w:w="988" w:type="dxa"/>
            <w:vMerge w:val="restart"/>
            <w:shd w:val="clear" w:color="auto" w:fill="FFFFFF"/>
            <w:vAlign w:val="center"/>
            <w:hideMark/>
          </w:tcPr>
          <w:p w14:paraId="7E41DB0B" w14:textId="0A65C821" w:rsidR="00465961" w:rsidRPr="00C56A86" w:rsidRDefault="00465961" w:rsidP="00C56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14:paraId="4EE2C396" w14:textId="3207F27F" w:rsidR="00465961" w:rsidRPr="00C56A86" w:rsidRDefault="00465961" w:rsidP="00C56A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Different Channel Variation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3F7D3FB0" w14:textId="5BC40B86" w:rsidR="00465961" w:rsidRPr="00C56A86" w:rsidRDefault="00465961" w:rsidP="00C56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56A86">
              <w:rPr>
                <w:rFonts w:ascii="Segoe UI" w:eastAsia="Times New Roman" w:hAnsi="Segoe UI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Var=0.1</w:t>
            </w:r>
          </w:p>
        </w:tc>
        <w:tc>
          <w:tcPr>
            <w:tcW w:w="3572" w:type="dxa"/>
            <w:vMerge w:val="restart"/>
            <w:shd w:val="clear" w:color="auto" w:fill="FFFFFF"/>
            <w:vAlign w:val="center"/>
            <w:hideMark/>
          </w:tcPr>
          <w:p w14:paraId="4301252B" w14:textId="6D27ECCC" w:rsidR="00465961" w:rsidRPr="00C56A86" w:rsidRDefault="00465961" w:rsidP="00C56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0AEF">
              <w:rPr>
                <w:rFonts w:ascii="Segoe UI" w:eastAsia="Times New Roman" w:hAnsi="Segoe UI" w:cs="Segoe U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The received constellation points for different modulations for</w:t>
            </w:r>
            <w:r w:rsidR="004D0AEF" w:rsidRPr="004D0AEF">
              <w:rPr>
                <w:rFonts w:ascii="Segoe UI" w:eastAsia="Times New Roman" w:hAnsi="Segoe UI" w:cs="Segoe U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 xml:space="preserve"> different</w:t>
            </w:r>
            <w:r w:rsidRPr="004D0AEF">
              <w:rPr>
                <w:rFonts w:ascii="Segoe UI" w:eastAsia="Times New Roman" w:hAnsi="Segoe UI" w:cs="Segoe U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 xml:space="preserve"> channel variance i.e., 0.1,0.3,0.6</w:t>
            </w:r>
          </w:p>
        </w:tc>
        <w:tc>
          <w:tcPr>
            <w:tcW w:w="913" w:type="dxa"/>
            <w:vMerge w:val="restart"/>
            <w:shd w:val="clear" w:color="auto" w:fill="FFFFFF"/>
            <w:vAlign w:val="center"/>
          </w:tcPr>
          <w:p w14:paraId="4B882280" w14:textId="3BF8AC78" w:rsidR="00465961" w:rsidRPr="00C56A86" w:rsidRDefault="00465961" w:rsidP="00C56A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9000</w:t>
            </w:r>
          </w:p>
        </w:tc>
      </w:tr>
      <w:tr w:rsidR="00465961" w:rsidRPr="00C56A86" w14:paraId="166C6807" w14:textId="77777777" w:rsidTr="00D87747">
        <w:tc>
          <w:tcPr>
            <w:tcW w:w="988" w:type="dxa"/>
            <w:vMerge/>
            <w:shd w:val="clear" w:color="auto" w:fill="FFFFFF"/>
            <w:vAlign w:val="center"/>
          </w:tcPr>
          <w:p w14:paraId="63147C5B" w14:textId="77777777" w:rsidR="00465961" w:rsidRDefault="00465961" w:rsidP="00C56A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14:paraId="23F38D3F" w14:textId="77777777" w:rsidR="00465961" w:rsidRDefault="00465961" w:rsidP="00C56A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517E69BA" w14:textId="2C5C0039" w:rsidR="00465961" w:rsidRPr="00C56A86" w:rsidRDefault="00465961" w:rsidP="00C56A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Var=0.3</w:t>
            </w:r>
          </w:p>
        </w:tc>
        <w:tc>
          <w:tcPr>
            <w:tcW w:w="3572" w:type="dxa"/>
            <w:vMerge/>
            <w:shd w:val="clear" w:color="auto" w:fill="FFFFFF"/>
            <w:vAlign w:val="center"/>
          </w:tcPr>
          <w:p w14:paraId="79AAD51D" w14:textId="77777777" w:rsidR="00465961" w:rsidRPr="00C56A86" w:rsidRDefault="00465961" w:rsidP="00C56A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913" w:type="dxa"/>
            <w:vMerge/>
            <w:shd w:val="clear" w:color="auto" w:fill="FFFFFF"/>
            <w:vAlign w:val="center"/>
          </w:tcPr>
          <w:p w14:paraId="29BEC3DB" w14:textId="77777777" w:rsidR="00465961" w:rsidRDefault="00465961" w:rsidP="00C56A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  <w:tr w:rsidR="00465961" w:rsidRPr="00C56A86" w14:paraId="22ACDAA1" w14:textId="77777777" w:rsidTr="00D87747">
        <w:tc>
          <w:tcPr>
            <w:tcW w:w="988" w:type="dxa"/>
            <w:vMerge/>
            <w:shd w:val="clear" w:color="auto" w:fill="FFFFFF"/>
            <w:vAlign w:val="center"/>
          </w:tcPr>
          <w:p w14:paraId="50D46DD6" w14:textId="77777777" w:rsidR="00465961" w:rsidRDefault="00465961" w:rsidP="00C56A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14:paraId="008694D8" w14:textId="77777777" w:rsidR="00465961" w:rsidRDefault="00465961" w:rsidP="00C56A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4608DDBD" w14:textId="5E45D39A" w:rsidR="00465961" w:rsidRPr="00C56A86" w:rsidRDefault="00465961" w:rsidP="00C56A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Var=0.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6</w:t>
            </w:r>
          </w:p>
        </w:tc>
        <w:tc>
          <w:tcPr>
            <w:tcW w:w="3572" w:type="dxa"/>
            <w:vMerge/>
            <w:shd w:val="clear" w:color="auto" w:fill="FFFFFF"/>
            <w:vAlign w:val="center"/>
          </w:tcPr>
          <w:p w14:paraId="5D2F6923" w14:textId="77777777" w:rsidR="00465961" w:rsidRPr="00C56A86" w:rsidRDefault="00465961" w:rsidP="00C56A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913" w:type="dxa"/>
            <w:vMerge/>
            <w:shd w:val="clear" w:color="auto" w:fill="FFFFFF"/>
            <w:vAlign w:val="center"/>
          </w:tcPr>
          <w:p w14:paraId="7EE141F9" w14:textId="77777777" w:rsidR="00465961" w:rsidRDefault="00465961" w:rsidP="00C56A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  <w:tr w:rsidR="004D0AEF" w:rsidRPr="00C56A86" w14:paraId="798502C1" w14:textId="40A05BD2" w:rsidTr="00D87747">
        <w:tc>
          <w:tcPr>
            <w:tcW w:w="988" w:type="dxa"/>
            <w:vMerge w:val="restart"/>
            <w:shd w:val="clear" w:color="auto" w:fill="FFFFFF"/>
            <w:vAlign w:val="center"/>
            <w:hideMark/>
          </w:tcPr>
          <w:p w14:paraId="5E3A63DF" w14:textId="25F180A8" w:rsidR="004D0AEF" w:rsidRPr="00C56A86" w:rsidRDefault="004D0AEF" w:rsidP="00C56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14:paraId="100C83A7" w14:textId="3E57A254" w:rsidR="004D0AEF" w:rsidRPr="00C56A86" w:rsidRDefault="004D0AEF" w:rsidP="00C56A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Different SNRs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01165A33" w14:textId="43BD8C07" w:rsidR="004D0AEF" w:rsidRPr="00C56A86" w:rsidRDefault="004D0AEF" w:rsidP="00C56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56A86">
              <w:rPr>
                <w:rFonts w:ascii="Segoe UI" w:eastAsia="Times New Roman" w:hAnsi="Segoe UI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SNR=15</w:t>
            </w:r>
          </w:p>
        </w:tc>
        <w:tc>
          <w:tcPr>
            <w:tcW w:w="3572" w:type="dxa"/>
            <w:vMerge w:val="restart"/>
            <w:shd w:val="clear" w:color="auto" w:fill="FFFFFF"/>
            <w:vAlign w:val="center"/>
            <w:hideMark/>
          </w:tcPr>
          <w:p w14:paraId="4841DD22" w14:textId="77777777" w:rsidR="004D0AEF" w:rsidRPr="004D0AEF" w:rsidRDefault="004D0AEF" w:rsidP="00C56A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</w:pPr>
            <w:r w:rsidRPr="004D0AEF">
              <w:rPr>
                <w:rFonts w:ascii="Segoe UI" w:eastAsia="Times New Roman" w:hAnsi="Segoe UI" w:cs="Segoe U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 xml:space="preserve">The received constellation points for different modulations for </w:t>
            </w:r>
            <w:r w:rsidRPr="004D0AEF">
              <w:rPr>
                <w:rFonts w:ascii="Segoe UI" w:eastAsia="Times New Roman" w:hAnsi="Segoe UI" w:cs="Segoe U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 xml:space="preserve">different </w:t>
            </w:r>
            <w:r w:rsidRPr="004D0AEF">
              <w:rPr>
                <w:rFonts w:ascii="Segoe UI" w:eastAsia="Times New Roman" w:hAnsi="Segoe UI" w:cs="Segoe U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 xml:space="preserve">channel </w:t>
            </w:r>
            <w:proofErr w:type="gramStart"/>
            <w:r w:rsidRPr="004D0AEF">
              <w:rPr>
                <w:rFonts w:ascii="Segoe UI" w:eastAsia="Times New Roman" w:hAnsi="Segoe UI" w:cs="Segoe U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SNRs</w:t>
            </w:r>
            <w:r w:rsidRPr="004D0AEF">
              <w:rPr>
                <w:rFonts w:ascii="Segoe UI" w:eastAsia="Times New Roman" w:hAnsi="Segoe UI" w:cs="Segoe U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 xml:space="preserve">  i.e.</w:t>
            </w:r>
            <w:proofErr w:type="gramEnd"/>
            <w:r w:rsidRPr="004D0AEF">
              <w:rPr>
                <w:rFonts w:ascii="Segoe UI" w:eastAsia="Times New Roman" w:hAnsi="Segoe UI" w:cs="Segoe U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4D0AEF">
              <w:rPr>
                <w:rFonts w:ascii="Segoe UI" w:eastAsia="Times New Roman" w:hAnsi="Segoe UI" w:cs="Segoe U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 xml:space="preserve"> 15,20,25</w:t>
            </w:r>
          </w:p>
          <w:p w14:paraId="518F177D" w14:textId="21CD2C5B" w:rsidR="004D0AEF" w:rsidRPr="00C56A86" w:rsidRDefault="004D0AEF" w:rsidP="00C56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56A86">
              <w:rPr>
                <w:rFonts w:ascii="Segoe UI" w:eastAsia="Times New Roman" w:hAnsi="Segoe UI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913" w:type="dxa"/>
            <w:vMerge w:val="restart"/>
            <w:shd w:val="clear" w:color="auto" w:fill="FFFFFF"/>
            <w:vAlign w:val="center"/>
          </w:tcPr>
          <w:p w14:paraId="53F7704F" w14:textId="77777777" w:rsidR="004D0AEF" w:rsidRPr="00C56A86" w:rsidRDefault="004D0AEF" w:rsidP="00C56A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9000</w:t>
            </w:r>
          </w:p>
          <w:p w14:paraId="62EF6BFE" w14:textId="666B5E34" w:rsidR="004D0AEF" w:rsidRPr="00C56A86" w:rsidRDefault="004D0AEF" w:rsidP="004D0AE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  <w:tr w:rsidR="004D0AEF" w:rsidRPr="00C56A86" w14:paraId="34E1A1C4" w14:textId="160ECDE9" w:rsidTr="00D87747">
        <w:tc>
          <w:tcPr>
            <w:tcW w:w="988" w:type="dxa"/>
            <w:vMerge/>
            <w:shd w:val="clear" w:color="auto" w:fill="FFFFFF"/>
            <w:vAlign w:val="center"/>
            <w:hideMark/>
          </w:tcPr>
          <w:p w14:paraId="7EC7A470" w14:textId="4B2E6E1E" w:rsidR="004D0AEF" w:rsidRPr="00C56A86" w:rsidRDefault="004D0AEF" w:rsidP="00C56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14:paraId="2600BDB3" w14:textId="04725E55" w:rsidR="004D0AEF" w:rsidRPr="00C56A86" w:rsidRDefault="004D0AEF" w:rsidP="00C56A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4BFC667B" w14:textId="66DA39C0" w:rsidR="004D0AEF" w:rsidRPr="00C56A86" w:rsidRDefault="004D0AEF" w:rsidP="00C56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SNR=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20</w:t>
            </w:r>
            <w:r w:rsidRPr="00C56A86">
              <w:rPr>
                <w:rFonts w:ascii="Segoe UI" w:eastAsia="Times New Roman" w:hAnsi="Segoe UI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3572" w:type="dxa"/>
            <w:vMerge/>
            <w:shd w:val="clear" w:color="auto" w:fill="FFFFFF"/>
            <w:vAlign w:val="center"/>
            <w:hideMark/>
          </w:tcPr>
          <w:p w14:paraId="2CF45806" w14:textId="03EA22B3" w:rsidR="004D0AEF" w:rsidRPr="00C56A86" w:rsidRDefault="004D0AEF" w:rsidP="00C56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13" w:type="dxa"/>
            <w:vMerge/>
            <w:shd w:val="clear" w:color="auto" w:fill="FFFFFF"/>
            <w:vAlign w:val="center"/>
          </w:tcPr>
          <w:p w14:paraId="50FE26EE" w14:textId="6E447989" w:rsidR="004D0AEF" w:rsidRPr="00C56A86" w:rsidRDefault="004D0AEF" w:rsidP="00C56A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</w:pPr>
          </w:p>
        </w:tc>
      </w:tr>
      <w:tr w:rsidR="004D0AEF" w:rsidRPr="00C56A86" w14:paraId="682BB143" w14:textId="412856A5" w:rsidTr="00D87747">
        <w:tc>
          <w:tcPr>
            <w:tcW w:w="988" w:type="dxa"/>
            <w:vMerge/>
            <w:shd w:val="clear" w:color="auto" w:fill="FFFFFF"/>
            <w:vAlign w:val="center"/>
            <w:hideMark/>
          </w:tcPr>
          <w:p w14:paraId="4F07AFE6" w14:textId="5B630530" w:rsidR="004D0AEF" w:rsidRPr="00C56A86" w:rsidRDefault="004D0AEF" w:rsidP="00C56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14:paraId="3F5FCCCA" w14:textId="56F6BFD3" w:rsidR="004D0AEF" w:rsidRPr="00C56A86" w:rsidRDefault="004D0AEF" w:rsidP="00C56A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74F3E045" w14:textId="6FB95C10" w:rsidR="004D0AEF" w:rsidRPr="00C56A86" w:rsidRDefault="004D0AEF" w:rsidP="00C56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SNR=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25</w:t>
            </w:r>
            <w:r w:rsidRPr="00C56A86">
              <w:rPr>
                <w:rFonts w:ascii="Segoe UI" w:eastAsia="Times New Roman" w:hAnsi="Segoe UI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3572" w:type="dxa"/>
            <w:vMerge/>
            <w:shd w:val="clear" w:color="auto" w:fill="FFFFFF"/>
            <w:vAlign w:val="center"/>
            <w:hideMark/>
          </w:tcPr>
          <w:p w14:paraId="4AEFAF7A" w14:textId="48BAC554" w:rsidR="004D0AEF" w:rsidRPr="00C56A86" w:rsidRDefault="004D0AEF" w:rsidP="004D0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13" w:type="dxa"/>
            <w:vMerge/>
            <w:shd w:val="clear" w:color="auto" w:fill="FFFFFF"/>
            <w:vAlign w:val="center"/>
          </w:tcPr>
          <w:p w14:paraId="4390DE25" w14:textId="081354B1" w:rsidR="004D0AEF" w:rsidRPr="00C56A86" w:rsidRDefault="004D0AEF" w:rsidP="00C56A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</w:pPr>
          </w:p>
        </w:tc>
      </w:tr>
      <w:tr w:rsidR="002A4D95" w:rsidRPr="00C56A86" w14:paraId="7ADDD4ED" w14:textId="27A701FE" w:rsidTr="00D87747">
        <w:tc>
          <w:tcPr>
            <w:tcW w:w="988" w:type="dxa"/>
            <w:vMerge w:val="restart"/>
            <w:shd w:val="clear" w:color="auto" w:fill="FFFFFF"/>
            <w:vAlign w:val="center"/>
            <w:hideMark/>
          </w:tcPr>
          <w:p w14:paraId="6F3C3E4A" w14:textId="2EA793BD" w:rsidR="002A4D95" w:rsidRPr="00C56A86" w:rsidRDefault="002A4D95" w:rsidP="00C56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14:paraId="0F245748" w14:textId="444822ED" w:rsidR="002A4D95" w:rsidRPr="00C56A86" w:rsidRDefault="002A4D95" w:rsidP="00C56A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Different Speed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752E8CBF" w14:textId="79E684B4" w:rsidR="002A4D95" w:rsidRPr="00C56A86" w:rsidRDefault="002A4D95" w:rsidP="00C56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0AEF">
              <w:rPr>
                <w:rFonts w:ascii="Segoe UI" w:eastAsia="Times New Roman" w:hAnsi="Segoe UI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Speed=10</w:t>
            </w:r>
            <w:r w:rsidRPr="00C56A86">
              <w:rPr>
                <w:rFonts w:ascii="Segoe UI" w:eastAsia="Times New Roman" w:hAnsi="Segoe UI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3572" w:type="dxa"/>
            <w:vMerge w:val="restart"/>
            <w:shd w:val="clear" w:color="auto" w:fill="FFFFFF"/>
            <w:vAlign w:val="center"/>
            <w:hideMark/>
          </w:tcPr>
          <w:p w14:paraId="15DA82EF" w14:textId="0ED180C9" w:rsidR="002A4D95" w:rsidRPr="00C56A86" w:rsidRDefault="002A4D95" w:rsidP="00C56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0AEF">
              <w:rPr>
                <w:rFonts w:ascii="Segoe UI" w:eastAsia="Times New Roman" w:hAnsi="Segoe UI" w:cs="Segoe U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 xml:space="preserve">The received constellation points for different modulations for different channel 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Speed</w:t>
            </w:r>
            <w:r w:rsidRPr="004D0AEF">
              <w:rPr>
                <w:rFonts w:ascii="Segoe UI" w:eastAsia="Times New Roman" w:hAnsi="Segoe UI" w:cs="Segoe U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 xml:space="preserve"> i.e., 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10,20,30</w:t>
            </w:r>
          </w:p>
        </w:tc>
        <w:tc>
          <w:tcPr>
            <w:tcW w:w="913" w:type="dxa"/>
            <w:vMerge w:val="restart"/>
            <w:shd w:val="clear" w:color="auto" w:fill="FFFFFF"/>
            <w:vAlign w:val="center"/>
          </w:tcPr>
          <w:p w14:paraId="4D042ADD" w14:textId="47902089" w:rsidR="002A4D95" w:rsidRPr="00C56A86" w:rsidRDefault="002A4D95" w:rsidP="00C56A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9000</w:t>
            </w:r>
          </w:p>
        </w:tc>
      </w:tr>
      <w:tr w:rsidR="002A4D95" w:rsidRPr="00C56A86" w14:paraId="20CBB800" w14:textId="33ED45F7" w:rsidTr="00D87747">
        <w:tc>
          <w:tcPr>
            <w:tcW w:w="988" w:type="dxa"/>
            <w:vMerge/>
            <w:shd w:val="clear" w:color="auto" w:fill="FFFFFF"/>
            <w:vAlign w:val="center"/>
            <w:hideMark/>
          </w:tcPr>
          <w:p w14:paraId="2B3E7A97" w14:textId="6617D791" w:rsidR="002A4D95" w:rsidRPr="00C56A86" w:rsidRDefault="002A4D95" w:rsidP="00C56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14:paraId="0F411910" w14:textId="07B0E7C2" w:rsidR="002A4D95" w:rsidRPr="00C56A86" w:rsidRDefault="002A4D95" w:rsidP="009F252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16F1BB50" w14:textId="06B5B0BC" w:rsidR="002A4D95" w:rsidRPr="00C56A86" w:rsidRDefault="002A4D95" w:rsidP="00C56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0AEF">
              <w:rPr>
                <w:rFonts w:ascii="Segoe UI" w:eastAsia="Times New Roman" w:hAnsi="Segoe UI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Speed=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2</w:t>
            </w:r>
            <w:r w:rsidRPr="004D0AEF">
              <w:rPr>
                <w:rFonts w:ascii="Segoe UI" w:eastAsia="Times New Roman" w:hAnsi="Segoe UI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0</w:t>
            </w:r>
            <w:r w:rsidRPr="00C56A86">
              <w:rPr>
                <w:rFonts w:ascii="Segoe UI" w:eastAsia="Times New Roman" w:hAnsi="Segoe UI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3572" w:type="dxa"/>
            <w:vMerge/>
            <w:shd w:val="clear" w:color="auto" w:fill="FFFFFF"/>
            <w:vAlign w:val="center"/>
            <w:hideMark/>
          </w:tcPr>
          <w:p w14:paraId="52ABB857" w14:textId="16B493FC" w:rsidR="002A4D95" w:rsidRPr="00C56A86" w:rsidRDefault="002A4D95" w:rsidP="002A4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13" w:type="dxa"/>
            <w:vMerge/>
            <w:shd w:val="clear" w:color="auto" w:fill="FFFFFF"/>
            <w:vAlign w:val="center"/>
          </w:tcPr>
          <w:p w14:paraId="30A1DADD" w14:textId="6BF032A7" w:rsidR="002A4D95" w:rsidRPr="00C56A86" w:rsidRDefault="002A4D95" w:rsidP="00C56A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</w:pPr>
          </w:p>
        </w:tc>
      </w:tr>
      <w:tr w:rsidR="002A4D95" w:rsidRPr="00C56A86" w14:paraId="056C81CC" w14:textId="4C562AB9" w:rsidTr="002A4D95">
        <w:trPr>
          <w:trHeight w:val="432"/>
        </w:trPr>
        <w:tc>
          <w:tcPr>
            <w:tcW w:w="988" w:type="dxa"/>
            <w:vMerge/>
            <w:shd w:val="clear" w:color="auto" w:fill="FFFFFF"/>
            <w:vAlign w:val="center"/>
            <w:hideMark/>
          </w:tcPr>
          <w:p w14:paraId="425E9C09" w14:textId="74C0B72C" w:rsidR="002A4D95" w:rsidRPr="00C56A86" w:rsidRDefault="002A4D95" w:rsidP="00C56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14:paraId="5E4EA7BF" w14:textId="1B165B55" w:rsidR="002A4D95" w:rsidRPr="00C56A86" w:rsidRDefault="002A4D95" w:rsidP="00C56A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4294DC69" w14:textId="3F0E4F1F" w:rsidR="002A4D95" w:rsidRPr="00C56A86" w:rsidRDefault="002A4D95" w:rsidP="00C56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0AEF">
              <w:rPr>
                <w:rFonts w:ascii="Segoe UI" w:eastAsia="Times New Roman" w:hAnsi="Segoe UI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Speed=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3</w:t>
            </w:r>
            <w:r w:rsidRPr="004D0AEF">
              <w:rPr>
                <w:rFonts w:ascii="Segoe UI" w:eastAsia="Times New Roman" w:hAnsi="Segoe UI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0</w:t>
            </w:r>
            <w:r w:rsidRPr="00C56A86">
              <w:rPr>
                <w:rFonts w:ascii="Segoe UI" w:eastAsia="Times New Roman" w:hAnsi="Segoe UI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3572" w:type="dxa"/>
            <w:vMerge/>
            <w:shd w:val="clear" w:color="auto" w:fill="FFFFFF"/>
            <w:vAlign w:val="center"/>
            <w:hideMark/>
          </w:tcPr>
          <w:p w14:paraId="63D88B7F" w14:textId="19867614" w:rsidR="002A4D95" w:rsidRPr="00C56A86" w:rsidRDefault="002A4D95" w:rsidP="002A4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13" w:type="dxa"/>
            <w:vMerge/>
            <w:shd w:val="clear" w:color="auto" w:fill="FFFFFF"/>
            <w:vAlign w:val="center"/>
          </w:tcPr>
          <w:p w14:paraId="20B1DE44" w14:textId="3E436987" w:rsidR="002A4D95" w:rsidRPr="00C56A86" w:rsidRDefault="002A4D95" w:rsidP="00C56A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</w:pPr>
          </w:p>
        </w:tc>
      </w:tr>
      <w:tr w:rsidR="002A4D95" w:rsidRPr="00C56A86" w14:paraId="4F487414" w14:textId="77777777" w:rsidTr="00D87747">
        <w:tc>
          <w:tcPr>
            <w:tcW w:w="988" w:type="dxa"/>
            <w:vMerge w:val="restart"/>
            <w:shd w:val="clear" w:color="auto" w:fill="FFFFFF"/>
            <w:vAlign w:val="center"/>
          </w:tcPr>
          <w:p w14:paraId="44C10A53" w14:textId="17D3D3EC" w:rsidR="002A4D95" w:rsidRPr="00C56A86" w:rsidRDefault="002A4D95" w:rsidP="00C56A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4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14:paraId="01A700D4" w14:textId="7BF4363C" w:rsidR="002A4D95" w:rsidRPr="00C56A86" w:rsidRDefault="002A4D95" w:rsidP="00546B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Rural-Urban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CB5DEE1" w14:textId="35401681" w:rsidR="002A4D95" w:rsidRPr="00C56A86" w:rsidRDefault="002A4D95" w:rsidP="00546B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Rural</w:t>
            </w:r>
          </w:p>
        </w:tc>
        <w:tc>
          <w:tcPr>
            <w:tcW w:w="3572" w:type="dxa"/>
            <w:vMerge w:val="restart"/>
            <w:shd w:val="clear" w:color="auto" w:fill="FFFFFF"/>
            <w:vAlign w:val="center"/>
          </w:tcPr>
          <w:p w14:paraId="28343794" w14:textId="58EB7E05" w:rsidR="002A4D95" w:rsidRPr="00C56A86" w:rsidRDefault="002A4D95" w:rsidP="00546B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</w:pPr>
            <w:r w:rsidRPr="004D0AEF">
              <w:rPr>
                <w:rFonts w:ascii="Segoe UI" w:eastAsia="Times New Roman" w:hAnsi="Segoe UI" w:cs="Segoe U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 xml:space="preserve">The received constellation points for different modulations for 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Rural and Urban</w:t>
            </w:r>
          </w:p>
        </w:tc>
        <w:tc>
          <w:tcPr>
            <w:tcW w:w="913" w:type="dxa"/>
            <w:vMerge w:val="restart"/>
            <w:shd w:val="clear" w:color="auto" w:fill="FFFFFF"/>
            <w:vAlign w:val="center"/>
          </w:tcPr>
          <w:p w14:paraId="4609EF2E" w14:textId="6226E223" w:rsidR="002A4D95" w:rsidRDefault="002A4D95" w:rsidP="00546B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6000</w:t>
            </w:r>
          </w:p>
          <w:p w14:paraId="7644FA6F" w14:textId="60F58448" w:rsidR="002A4D95" w:rsidRDefault="002A4D95" w:rsidP="00C56A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</w:pPr>
          </w:p>
        </w:tc>
      </w:tr>
      <w:tr w:rsidR="002A4D95" w:rsidRPr="00C56A86" w14:paraId="4A213CF5" w14:textId="77777777" w:rsidTr="002A4D95">
        <w:trPr>
          <w:trHeight w:val="432"/>
        </w:trPr>
        <w:tc>
          <w:tcPr>
            <w:tcW w:w="98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F843F4" w14:textId="24331673" w:rsidR="002A4D95" w:rsidRPr="00C56A86" w:rsidRDefault="002A4D95" w:rsidP="00C56A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D5E329E" w14:textId="08B2A910" w:rsidR="002A4D95" w:rsidRPr="00C56A86" w:rsidRDefault="002A4D95" w:rsidP="009F252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2653525" w14:textId="77777777" w:rsidR="002A4D95" w:rsidRPr="00C56A86" w:rsidRDefault="002A4D95" w:rsidP="00546B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Urban</w:t>
            </w:r>
          </w:p>
          <w:p w14:paraId="1FB4823E" w14:textId="77777777" w:rsidR="002A4D95" w:rsidRPr="00C56A86" w:rsidRDefault="002A4D95" w:rsidP="002A4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56A86">
              <w:rPr>
                <w:rFonts w:ascii="Segoe UI" w:eastAsia="Times New Roman" w:hAnsi="Segoe UI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  <w:p w14:paraId="6AF54808" w14:textId="77777777" w:rsidR="002A4D95" w:rsidRPr="00C56A86" w:rsidRDefault="002A4D95" w:rsidP="002A4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56A86">
              <w:rPr>
                <w:rFonts w:ascii="Segoe UI" w:eastAsia="Times New Roman" w:hAnsi="Segoe UI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  <w:p w14:paraId="5853AA8D" w14:textId="5ED94DFF" w:rsidR="002A4D95" w:rsidRPr="00C56A86" w:rsidRDefault="002A4D95" w:rsidP="002A4D9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C56A86">
              <w:rPr>
                <w:rFonts w:ascii="Segoe UI" w:eastAsia="Times New Roman" w:hAnsi="Segoe UI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357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C2C4EE" w14:textId="238D5E82" w:rsidR="002A4D95" w:rsidRPr="00C56A86" w:rsidRDefault="002A4D95" w:rsidP="002A4D9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</w:pPr>
          </w:p>
        </w:tc>
        <w:tc>
          <w:tcPr>
            <w:tcW w:w="91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709B2E7" w14:textId="45244050" w:rsidR="002A4D95" w:rsidRDefault="002A4D95" w:rsidP="00C56A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</w:pPr>
          </w:p>
        </w:tc>
      </w:tr>
    </w:tbl>
    <w:p w14:paraId="4C3A9E15" w14:textId="1D2465F6" w:rsidR="00C56A86" w:rsidRDefault="00C56A86" w:rsidP="00C56A86"/>
    <w:p w14:paraId="796A100B" w14:textId="77777777" w:rsidR="001E327D" w:rsidRPr="00990509" w:rsidRDefault="001E327D" w:rsidP="001E327D">
      <w:pPr>
        <w:rPr>
          <w:b/>
          <w:bCs/>
          <w:sz w:val="24"/>
          <w:szCs w:val="24"/>
        </w:rPr>
      </w:pPr>
      <w:r w:rsidRPr="00990509">
        <w:rPr>
          <w:b/>
          <w:bCs/>
          <w:sz w:val="24"/>
          <w:szCs w:val="24"/>
        </w:rPr>
        <w:t>METHODOLOGICAL INFORMATION</w:t>
      </w:r>
    </w:p>
    <w:p w14:paraId="2EFEAA3E" w14:textId="52D822D2" w:rsidR="001E327D" w:rsidRDefault="001E327D" w:rsidP="00863090">
      <w:pPr>
        <w:pStyle w:val="Heading3"/>
      </w:pPr>
      <w:r>
        <w:t xml:space="preserve">Description of methods used for collection/generation of data: </w:t>
      </w:r>
    </w:p>
    <w:p w14:paraId="1504C9AE" w14:textId="233FA5B7" w:rsidR="006B52EA" w:rsidRDefault="0090700E" w:rsidP="006B52EA">
      <w:pPr>
        <w:rPr>
          <w:noProof/>
        </w:rPr>
      </w:pPr>
      <w:r>
        <w:rPr>
          <w:shd w:val="clear" w:color="auto" w:fill="FFFFFF"/>
        </w:rPr>
        <w:t>The dataset represents</w:t>
      </w:r>
      <w:r w:rsidR="00082B69" w:rsidRPr="00082B69">
        <w:rPr>
          <w:shd w:val="clear" w:color="auto" w:fill="FFFFFF"/>
        </w:rPr>
        <w:t xml:space="preserve"> spectrum monitoring and modulation classification techniques. For ultra-wideband spectrum monitoring, we use the start and stop frequencies to be 5.88 to 5.91 GHz, respectively. </w:t>
      </w:r>
      <w:r w:rsidR="006B52EA" w:rsidRPr="006B52EA">
        <w:rPr>
          <w:shd w:val="clear" w:color="auto" w:fill="FFFFFF"/>
        </w:rPr>
        <w:t xml:space="preserve">We use an OFDM communication system at fc = 5.9 GHz for the DSRC, with 256 subcarriers, 64 cyclic-prefix, and 125 subcarriers holding the transmitted data. Then, we use 2-PSK, 4-PSK, 8-PSK, 16-PSK, 8-QAM, and 16-QAM modulation and demodulation processes at the side of the transmitter and receiver, respectively. According to the modulation order, we acquired 150 training images with dimensions 273 × 328 pixels for each constellation type. Training samples for different constellations in the polar coordinates (in-phase and quadrature axes) are presented in Fig. </w:t>
      </w:r>
      <w:r w:rsidR="00170A6C">
        <w:rPr>
          <w:shd w:val="clear" w:color="auto" w:fill="FFFFFF"/>
        </w:rPr>
        <w:t>5</w:t>
      </w:r>
      <w:r w:rsidR="006B52EA" w:rsidRPr="006B52EA">
        <w:rPr>
          <w:shd w:val="clear" w:color="auto" w:fill="FFFFFF"/>
        </w:rPr>
        <w:t>. Based on the obtained data, the total training time was [74:13] minutes using Core-i7 CPU @ 2.7 GHz laptop with 16 GB RAM.</w:t>
      </w:r>
    </w:p>
    <w:p w14:paraId="4ECEB50B" w14:textId="2A15977E" w:rsidR="006B52EA" w:rsidRDefault="006B52EA" w:rsidP="006B52EA">
      <w:pPr>
        <w:jc w:val="center"/>
        <w:rPr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1E543287" wp14:editId="70C0D672">
            <wp:extent cx="3835134" cy="2743200"/>
            <wp:effectExtent l="0" t="0" r="0" b="0"/>
            <wp:docPr id="1" name="Picture 1" descr="Graphical user interface, application, PowerPoi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PowerPoint&#10;&#10;Description automatically generated"/>
                    <pic:cNvPicPr/>
                  </pic:nvPicPr>
                  <pic:blipFill rotWithShape="1">
                    <a:blip r:embed="rId14"/>
                    <a:srcRect l="21232" t="17758" r="24651" b="13423"/>
                    <a:stretch/>
                  </pic:blipFill>
                  <pic:spPr bwMode="auto">
                    <a:xfrm>
                      <a:off x="0" y="0"/>
                      <a:ext cx="3835134" cy="274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88FCFD" w14:textId="5CCB934F" w:rsidR="006B52EA" w:rsidRDefault="006B52EA" w:rsidP="006B52EA">
      <w:pPr>
        <w:pStyle w:val="Caption"/>
        <w:rPr>
          <w:rFonts w:ascii="Calibri" w:hAnsi="Calibri" w:cs="Calibri"/>
          <w:color w:val="000000"/>
          <w:shd w:val="clear" w:color="auto" w:fill="FFFFFF"/>
        </w:rPr>
      </w:pPr>
      <w:r>
        <w:t xml:space="preserve">Figure </w:t>
      </w:r>
      <w:r>
        <w:t>4</w:t>
      </w:r>
      <w:r>
        <w:t xml:space="preserve"> </w:t>
      </w:r>
      <w:r w:rsidR="00170A6C">
        <w:t>Implementation Block Diagram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90700E" w14:paraId="6CD79EC8" w14:textId="77777777" w:rsidTr="00DD47D3">
        <w:tc>
          <w:tcPr>
            <w:tcW w:w="4508" w:type="dxa"/>
            <w:vAlign w:val="center"/>
          </w:tcPr>
          <w:p w14:paraId="072E78FB" w14:textId="1B16E579" w:rsidR="0090700E" w:rsidRDefault="0090700E" w:rsidP="00DD47D3"/>
        </w:tc>
        <w:tc>
          <w:tcPr>
            <w:tcW w:w="4508" w:type="dxa"/>
            <w:vAlign w:val="center"/>
          </w:tcPr>
          <w:p w14:paraId="48ECE078" w14:textId="77777777" w:rsidR="006B52EA" w:rsidRDefault="006B52EA" w:rsidP="00DD47D3"/>
          <w:p w14:paraId="4DEE621D" w14:textId="77777777" w:rsidR="006B52EA" w:rsidRDefault="006B52EA" w:rsidP="00DD47D3"/>
          <w:p w14:paraId="1CE3DE66" w14:textId="3E42933A" w:rsidR="0090700E" w:rsidRDefault="0090700E" w:rsidP="00DD47D3"/>
        </w:tc>
      </w:tr>
      <w:tr w:rsidR="001937AF" w14:paraId="7717BEF7" w14:textId="77777777" w:rsidTr="00DD47D3">
        <w:tc>
          <w:tcPr>
            <w:tcW w:w="4508" w:type="dxa"/>
            <w:vAlign w:val="center"/>
          </w:tcPr>
          <w:p w14:paraId="45609699" w14:textId="77777777" w:rsidR="001937AF" w:rsidRDefault="001937AF" w:rsidP="00DD47D3"/>
        </w:tc>
        <w:tc>
          <w:tcPr>
            <w:tcW w:w="4508" w:type="dxa"/>
            <w:vAlign w:val="center"/>
          </w:tcPr>
          <w:p w14:paraId="257E3DDB" w14:textId="77777777" w:rsidR="001937AF" w:rsidRDefault="001937AF" w:rsidP="00DD47D3"/>
        </w:tc>
      </w:tr>
    </w:tbl>
    <w:p w14:paraId="5BA084C9" w14:textId="657F2098" w:rsidR="001E327D" w:rsidRDefault="001E327D" w:rsidP="00F91272">
      <w:pPr>
        <w:pStyle w:val="Heading3"/>
      </w:pPr>
      <w:r>
        <w:t xml:space="preserve">Methods for processing the data: </w:t>
      </w:r>
    </w:p>
    <w:p w14:paraId="40DE34DF" w14:textId="206DDDE9" w:rsidR="0067056B" w:rsidRDefault="0009436D" w:rsidP="00F91272">
      <w:r>
        <w:t>Firstly, t</w:t>
      </w:r>
      <w:r w:rsidR="0067056B">
        <w:t xml:space="preserve">he USRP transmitter and receiver devices were configured to communicate together using the </w:t>
      </w:r>
      <w:r w:rsidR="001937AF">
        <w:t xml:space="preserve">LabView </w:t>
      </w:r>
      <w:r w:rsidR="0067056B">
        <w:t>to set parameters such as central frequency, number of Orthogonal Frequency Division Multiplexing (OFDM) subcarriers, and power levels (see Table 2).</w:t>
      </w:r>
    </w:p>
    <w:p w14:paraId="279F1F30" w14:textId="6E0F2388" w:rsidR="0067056B" w:rsidRDefault="0067056B" w:rsidP="0067056B">
      <w:pPr>
        <w:pStyle w:val="Caption"/>
      </w:pPr>
      <w:bookmarkStart w:id="0" w:name="_Toc72779147"/>
      <w:r>
        <w:t xml:space="preserve">Table </w:t>
      </w:r>
      <w:fldSimple w:instr=" SEQ Table \* ARABIC ">
        <w:r w:rsidR="00946379">
          <w:rPr>
            <w:noProof/>
          </w:rPr>
          <w:t>2</w:t>
        </w:r>
      </w:fldSimple>
      <w:r>
        <w:t xml:space="preserve"> System Parameters</w:t>
      </w:r>
      <w:bookmarkEnd w:id="0"/>
    </w:p>
    <w:tbl>
      <w:tblPr>
        <w:tblStyle w:val="TableGrid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8"/>
        <w:gridCol w:w="970"/>
      </w:tblGrid>
      <w:tr w:rsidR="0067056B" w:rsidRPr="00135ED3" w14:paraId="2E6CEDB4" w14:textId="77777777" w:rsidTr="00DD47D3">
        <w:trPr>
          <w:trHeight w:val="674"/>
          <w:jc w:val="center"/>
        </w:trPr>
        <w:tc>
          <w:tcPr>
            <w:tcW w:w="4448" w:type="dxa"/>
            <w:shd w:val="clear" w:color="auto" w:fill="DFE3E8"/>
            <w:vAlign w:val="center"/>
          </w:tcPr>
          <w:p w14:paraId="1E7C358D" w14:textId="77777777" w:rsidR="0067056B" w:rsidRPr="00CB06AE" w:rsidRDefault="0067056B" w:rsidP="00DD47D3">
            <w:pPr>
              <w:jc w:val="center"/>
              <w:rPr>
                <w:rFonts w:ascii="Calibri" w:eastAsia="Arial" w:hAnsi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alibri" w:eastAsia="Arial" w:hAnsi="Calibri"/>
                <w:b/>
                <w:bCs/>
                <w:sz w:val="24"/>
                <w:szCs w:val="24"/>
                <w:lang w:eastAsia="ar-SA"/>
              </w:rPr>
              <w:t>Parameter</w:t>
            </w:r>
          </w:p>
        </w:tc>
        <w:tc>
          <w:tcPr>
            <w:tcW w:w="0" w:type="auto"/>
            <w:shd w:val="clear" w:color="auto" w:fill="DFE3E8"/>
            <w:vAlign w:val="center"/>
          </w:tcPr>
          <w:p w14:paraId="1E1F3625" w14:textId="2E3ADAA0" w:rsidR="0067056B" w:rsidRPr="00CB06AE" w:rsidRDefault="00706EF7" w:rsidP="00DD47D3">
            <w:pPr>
              <w:jc w:val="center"/>
              <w:rPr>
                <w:rFonts w:ascii="Calibri" w:eastAsia="Arial" w:hAnsi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alibri" w:eastAsia="Arial" w:hAnsi="Calibri"/>
                <w:b/>
                <w:bCs/>
                <w:sz w:val="24"/>
                <w:szCs w:val="24"/>
                <w:lang w:eastAsia="ar-SA"/>
              </w:rPr>
              <w:t>Value</w:t>
            </w:r>
          </w:p>
        </w:tc>
      </w:tr>
      <w:tr w:rsidR="0067056B" w:rsidRPr="00135ED3" w14:paraId="475C519C" w14:textId="77777777" w:rsidTr="00DD47D3">
        <w:trPr>
          <w:jc w:val="center"/>
        </w:trPr>
        <w:tc>
          <w:tcPr>
            <w:tcW w:w="4448" w:type="dxa"/>
            <w:vAlign w:val="center"/>
          </w:tcPr>
          <w:p w14:paraId="23E7D813" w14:textId="77777777" w:rsidR="0067056B" w:rsidRPr="00CB06AE" w:rsidRDefault="0067056B" w:rsidP="00DD47D3">
            <w:pPr>
              <w:jc w:val="center"/>
              <w:rPr>
                <w:rFonts w:ascii="Calibri" w:eastAsia="Arial" w:hAnsi="Calibri"/>
                <w:sz w:val="24"/>
                <w:szCs w:val="24"/>
                <w:lang w:eastAsia="ar-SA"/>
              </w:rPr>
            </w:pPr>
            <w:r>
              <w:rPr>
                <w:rFonts w:ascii="Calibri" w:eastAsia="Arial" w:hAnsi="Calibri"/>
                <w:sz w:val="24"/>
                <w:szCs w:val="24"/>
                <w:lang w:eastAsia="ar-SA"/>
              </w:rPr>
              <w:t>Central Frequency</w:t>
            </w:r>
          </w:p>
        </w:tc>
        <w:tc>
          <w:tcPr>
            <w:tcW w:w="0" w:type="auto"/>
            <w:vAlign w:val="center"/>
          </w:tcPr>
          <w:p w14:paraId="105927E6" w14:textId="124DE678" w:rsidR="0067056B" w:rsidRPr="00CB06AE" w:rsidRDefault="001937AF" w:rsidP="00DD47D3">
            <w:pPr>
              <w:jc w:val="center"/>
              <w:rPr>
                <w:rFonts w:ascii="Calibri" w:eastAsia="Arial" w:hAnsi="Calibri"/>
                <w:sz w:val="24"/>
                <w:szCs w:val="24"/>
                <w:lang w:eastAsia="ar-SA"/>
              </w:rPr>
            </w:pPr>
            <w:r>
              <w:rPr>
                <w:rFonts w:ascii="Calibri" w:eastAsia="Arial" w:hAnsi="Calibri"/>
                <w:sz w:val="24"/>
                <w:szCs w:val="24"/>
                <w:lang w:eastAsia="ar-SA"/>
              </w:rPr>
              <w:t>5.9</w:t>
            </w:r>
            <w:r w:rsidR="0067056B">
              <w:rPr>
                <w:rFonts w:ascii="Calibri" w:eastAsia="Arial" w:hAnsi="Calibri"/>
                <w:sz w:val="24"/>
                <w:szCs w:val="24"/>
                <w:lang w:eastAsia="ar-SA"/>
              </w:rPr>
              <w:t xml:space="preserve"> GHz</w:t>
            </w:r>
          </w:p>
        </w:tc>
      </w:tr>
      <w:tr w:rsidR="0067056B" w:rsidRPr="00135ED3" w14:paraId="6432ADCB" w14:textId="77777777" w:rsidTr="00DD47D3">
        <w:trPr>
          <w:jc w:val="center"/>
        </w:trPr>
        <w:tc>
          <w:tcPr>
            <w:tcW w:w="4448" w:type="dxa"/>
            <w:shd w:val="clear" w:color="auto" w:fill="FBE4D5" w:themeFill="accent2" w:themeFillTint="33"/>
            <w:vAlign w:val="center"/>
          </w:tcPr>
          <w:p w14:paraId="3BB3AA35" w14:textId="77777777" w:rsidR="0067056B" w:rsidRPr="00CB06AE" w:rsidRDefault="0067056B" w:rsidP="00DD47D3">
            <w:pPr>
              <w:jc w:val="center"/>
              <w:rPr>
                <w:rFonts w:ascii="Calibri" w:eastAsia="Arial" w:hAnsi="Calibri"/>
                <w:sz w:val="24"/>
                <w:szCs w:val="24"/>
                <w:lang w:eastAsia="ar-SA"/>
              </w:rPr>
            </w:pPr>
            <w:r>
              <w:rPr>
                <w:rFonts w:ascii="Calibri" w:eastAsia="Arial" w:hAnsi="Calibri"/>
                <w:sz w:val="24"/>
                <w:szCs w:val="24"/>
                <w:lang w:eastAsia="ar-SA"/>
              </w:rPr>
              <w:t>OFDM subcarriers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14:paraId="7695999A" w14:textId="39FF7380" w:rsidR="0067056B" w:rsidRPr="00CB06AE" w:rsidRDefault="001937AF" w:rsidP="00DD47D3">
            <w:pPr>
              <w:jc w:val="center"/>
              <w:rPr>
                <w:rFonts w:ascii="Calibri" w:eastAsia="Arial" w:hAnsi="Calibri"/>
                <w:sz w:val="24"/>
                <w:szCs w:val="24"/>
                <w:lang w:eastAsia="ar-SA"/>
              </w:rPr>
            </w:pPr>
            <w:r>
              <w:rPr>
                <w:rFonts w:ascii="Calibri" w:eastAsia="Arial" w:hAnsi="Calibri"/>
                <w:sz w:val="24"/>
                <w:szCs w:val="24"/>
                <w:lang w:eastAsia="ar-SA"/>
              </w:rPr>
              <w:t>256</w:t>
            </w:r>
          </w:p>
        </w:tc>
      </w:tr>
      <w:tr w:rsidR="0067056B" w:rsidRPr="00054496" w14:paraId="4C640FCE" w14:textId="77777777" w:rsidTr="00DD47D3">
        <w:trPr>
          <w:jc w:val="center"/>
        </w:trPr>
        <w:tc>
          <w:tcPr>
            <w:tcW w:w="4448" w:type="dxa"/>
            <w:shd w:val="clear" w:color="auto" w:fill="auto"/>
            <w:vAlign w:val="center"/>
          </w:tcPr>
          <w:p w14:paraId="07422089" w14:textId="77777777" w:rsidR="0067056B" w:rsidRPr="00CB06AE" w:rsidRDefault="0067056B" w:rsidP="00DD47D3">
            <w:pPr>
              <w:jc w:val="center"/>
              <w:rPr>
                <w:rFonts w:ascii="Calibri" w:eastAsia="Arial" w:hAnsi="Calibri"/>
                <w:sz w:val="24"/>
                <w:szCs w:val="24"/>
                <w:lang w:eastAsia="ar-SA"/>
              </w:rPr>
            </w:pPr>
            <w:r>
              <w:rPr>
                <w:rFonts w:ascii="Calibri" w:eastAsia="Arial" w:hAnsi="Calibri"/>
                <w:sz w:val="24"/>
                <w:szCs w:val="24"/>
                <w:lang w:eastAsia="ar-SA"/>
              </w:rPr>
              <w:t>Transmitter Gain (dB)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E6EECE" w14:textId="1962DBE1" w:rsidR="0067056B" w:rsidRPr="00CB06AE" w:rsidRDefault="001937AF" w:rsidP="00DD47D3">
            <w:pPr>
              <w:jc w:val="center"/>
              <w:rPr>
                <w:rFonts w:ascii="Calibri" w:eastAsia="Arial" w:hAnsi="Calibri"/>
                <w:sz w:val="24"/>
                <w:szCs w:val="24"/>
                <w:lang w:eastAsia="ar-SA"/>
              </w:rPr>
            </w:pPr>
            <w:r>
              <w:rPr>
                <w:rFonts w:ascii="Calibri" w:eastAsia="Arial" w:hAnsi="Calibri"/>
                <w:sz w:val="24"/>
                <w:szCs w:val="24"/>
                <w:lang w:eastAsia="ar-SA"/>
              </w:rPr>
              <w:t>30</w:t>
            </w:r>
          </w:p>
        </w:tc>
      </w:tr>
      <w:tr w:rsidR="0067056B" w:rsidRPr="00135ED3" w14:paraId="5E5F3970" w14:textId="77777777" w:rsidTr="00DD47D3">
        <w:trPr>
          <w:jc w:val="center"/>
        </w:trPr>
        <w:tc>
          <w:tcPr>
            <w:tcW w:w="4448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35BF29CD" w14:textId="77777777" w:rsidR="0067056B" w:rsidRPr="00CB06AE" w:rsidRDefault="0067056B" w:rsidP="00DD47D3">
            <w:pPr>
              <w:jc w:val="center"/>
              <w:rPr>
                <w:rFonts w:ascii="Calibri" w:eastAsia="Arial" w:hAnsi="Calibri"/>
                <w:sz w:val="24"/>
                <w:szCs w:val="24"/>
                <w:lang w:eastAsia="ar-SA"/>
              </w:rPr>
            </w:pPr>
            <w:r>
              <w:rPr>
                <w:rFonts w:ascii="Calibri" w:eastAsia="Arial" w:hAnsi="Calibri"/>
                <w:sz w:val="24"/>
                <w:szCs w:val="24"/>
                <w:lang w:eastAsia="ar-SA"/>
              </w:rPr>
              <w:t>Receiver Gain (dB)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01B380C2" w14:textId="2EFB57D3" w:rsidR="0067056B" w:rsidRPr="00CB06AE" w:rsidRDefault="001937AF" w:rsidP="00DD47D3">
            <w:pPr>
              <w:jc w:val="center"/>
              <w:rPr>
                <w:rFonts w:ascii="Calibri" w:eastAsia="Arial" w:hAnsi="Calibri"/>
                <w:sz w:val="24"/>
                <w:szCs w:val="24"/>
                <w:lang w:eastAsia="ar-SA"/>
              </w:rPr>
            </w:pPr>
            <w:r>
              <w:rPr>
                <w:rFonts w:ascii="Calibri" w:eastAsia="Arial" w:hAnsi="Calibri"/>
                <w:sz w:val="24"/>
                <w:szCs w:val="24"/>
                <w:lang w:eastAsia="ar-SA"/>
              </w:rPr>
              <w:t>3</w:t>
            </w:r>
            <w:r w:rsidR="0067056B">
              <w:rPr>
                <w:rFonts w:ascii="Calibri" w:eastAsia="Arial" w:hAnsi="Calibri"/>
                <w:sz w:val="24"/>
                <w:szCs w:val="24"/>
                <w:lang w:eastAsia="ar-SA"/>
              </w:rPr>
              <w:t>0</w:t>
            </w:r>
          </w:p>
        </w:tc>
      </w:tr>
    </w:tbl>
    <w:p w14:paraId="30ADF333" w14:textId="2E066E26" w:rsidR="0009436D" w:rsidRPr="006633D1" w:rsidRDefault="0009436D" w:rsidP="00170A6C">
      <w:pPr>
        <w:jc w:val="left"/>
      </w:pPr>
    </w:p>
    <w:p w14:paraId="4C43552E" w14:textId="18D10F8E" w:rsidR="004C7A60" w:rsidRDefault="00170A6C" w:rsidP="004C7A60">
      <w:pPr>
        <w:pStyle w:val="BodyText"/>
        <w:ind w:firstLine="0"/>
        <w:jc w:val="center"/>
      </w:pPr>
      <w:r w:rsidRPr="00170A6C">
        <w:lastRenderedPageBreak/>
        <w:drawing>
          <wp:inline distT="0" distB="0" distL="0" distR="0" wp14:anchorId="274E87D7" wp14:editId="29D8AB7C">
            <wp:extent cx="3919993" cy="2658351"/>
            <wp:effectExtent l="0" t="0" r="4445" b="8890"/>
            <wp:docPr id="11" name="Picture 11" descr="Diagram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Diagram, scatter chart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25305" cy="2661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7907D" w14:textId="39B23F5E" w:rsidR="004C7A60" w:rsidRDefault="004C7A60" w:rsidP="004C7A60">
      <w:pPr>
        <w:pStyle w:val="Caption"/>
      </w:pPr>
      <w:r>
        <w:t xml:space="preserve">Figure </w:t>
      </w:r>
      <w:r w:rsidR="00170A6C">
        <w:t xml:space="preserve">5 </w:t>
      </w:r>
      <w:r w:rsidR="00170A6C" w:rsidRPr="00170A6C">
        <w:t>Training samples of different constellations</w:t>
      </w:r>
    </w:p>
    <w:p w14:paraId="4F47B34A" w14:textId="4B2353C1" w:rsidR="00170A6C" w:rsidRDefault="00170A6C" w:rsidP="00170A6C">
      <w:pPr>
        <w:pStyle w:val="Caption"/>
        <w:jc w:val="both"/>
      </w:pPr>
    </w:p>
    <w:p w14:paraId="15150008" w14:textId="5B7E737A" w:rsidR="001E327D" w:rsidRDefault="001E327D" w:rsidP="001E327D"/>
    <w:sectPr w:rsidR="001E32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2761"/>
    <w:multiLevelType w:val="hybridMultilevel"/>
    <w:tmpl w:val="AE2AF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82611"/>
    <w:multiLevelType w:val="multilevel"/>
    <w:tmpl w:val="0E7AE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DC146C"/>
    <w:multiLevelType w:val="hybridMultilevel"/>
    <w:tmpl w:val="65560F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31368"/>
    <w:multiLevelType w:val="hybridMultilevel"/>
    <w:tmpl w:val="C470A38A"/>
    <w:lvl w:ilvl="0" w:tplc="80D0261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C0936"/>
    <w:multiLevelType w:val="hybridMultilevel"/>
    <w:tmpl w:val="035AE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C5F62"/>
    <w:multiLevelType w:val="hybridMultilevel"/>
    <w:tmpl w:val="DAAEE8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5236689">
    <w:abstractNumId w:val="5"/>
  </w:num>
  <w:num w:numId="2" w16cid:durableId="1969160666">
    <w:abstractNumId w:val="1"/>
  </w:num>
  <w:num w:numId="3" w16cid:durableId="738329857">
    <w:abstractNumId w:val="2"/>
  </w:num>
  <w:num w:numId="4" w16cid:durableId="1564022627">
    <w:abstractNumId w:val="4"/>
  </w:num>
  <w:num w:numId="5" w16cid:durableId="157967473">
    <w:abstractNumId w:val="0"/>
  </w:num>
  <w:num w:numId="6" w16cid:durableId="13621212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AxMTC2tDAyMjc0NzdS0lEKTi0uzszPAykwrAUAsx9fbywAAAA="/>
  </w:docVars>
  <w:rsids>
    <w:rsidRoot w:val="001E327D"/>
    <w:rsid w:val="00082B69"/>
    <w:rsid w:val="00090C0D"/>
    <w:rsid w:val="0009436D"/>
    <w:rsid w:val="00157950"/>
    <w:rsid w:val="00170A6C"/>
    <w:rsid w:val="001764A2"/>
    <w:rsid w:val="001937AF"/>
    <w:rsid w:val="001E327D"/>
    <w:rsid w:val="00242598"/>
    <w:rsid w:val="002A4D95"/>
    <w:rsid w:val="003175E3"/>
    <w:rsid w:val="00364106"/>
    <w:rsid w:val="003B3B29"/>
    <w:rsid w:val="003F39DB"/>
    <w:rsid w:val="00465961"/>
    <w:rsid w:val="00467C13"/>
    <w:rsid w:val="004C08D8"/>
    <w:rsid w:val="004C7A60"/>
    <w:rsid w:val="004D0AEF"/>
    <w:rsid w:val="00516F98"/>
    <w:rsid w:val="00546BB0"/>
    <w:rsid w:val="005C234C"/>
    <w:rsid w:val="005C61A8"/>
    <w:rsid w:val="00617BEB"/>
    <w:rsid w:val="0067056B"/>
    <w:rsid w:val="00685F07"/>
    <w:rsid w:val="006B52EA"/>
    <w:rsid w:val="006B7A8F"/>
    <w:rsid w:val="00706EF7"/>
    <w:rsid w:val="007323EE"/>
    <w:rsid w:val="007374DD"/>
    <w:rsid w:val="007952BA"/>
    <w:rsid w:val="00831723"/>
    <w:rsid w:val="00831D1A"/>
    <w:rsid w:val="00863090"/>
    <w:rsid w:val="008C5CB2"/>
    <w:rsid w:val="0090700E"/>
    <w:rsid w:val="0094630F"/>
    <w:rsid w:val="00946379"/>
    <w:rsid w:val="00972C4F"/>
    <w:rsid w:val="00990509"/>
    <w:rsid w:val="009F252E"/>
    <w:rsid w:val="00A47A3C"/>
    <w:rsid w:val="00AB0D4E"/>
    <w:rsid w:val="00AB0F9F"/>
    <w:rsid w:val="00AF63B4"/>
    <w:rsid w:val="00B81DA3"/>
    <w:rsid w:val="00C56A86"/>
    <w:rsid w:val="00CB0D15"/>
    <w:rsid w:val="00CD740B"/>
    <w:rsid w:val="00CE2265"/>
    <w:rsid w:val="00D81FBC"/>
    <w:rsid w:val="00D87747"/>
    <w:rsid w:val="00E04FC6"/>
    <w:rsid w:val="00E1753C"/>
    <w:rsid w:val="00E21E99"/>
    <w:rsid w:val="00E97E7E"/>
    <w:rsid w:val="00F211FD"/>
    <w:rsid w:val="00F378DA"/>
    <w:rsid w:val="00F84DAD"/>
    <w:rsid w:val="00F91272"/>
    <w:rsid w:val="00F9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8313E"/>
  <w15:chartTrackingRefBased/>
  <w15:docId w15:val="{AE752777-6B61-4141-BB2D-C3AAAD95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272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7323EE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0D15"/>
    <w:pPr>
      <w:keepNext/>
      <w:keepLines/>
      <w:spacing w:before="400" w:after="360" w:line="240" w:lineRule="auto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0D15"/>
    <w:pPr>
      <w:keepNext/>
      <w:keepLines/>
      <w:spacing w:before="40" w:after="0" w:line="360" w:lineRule="auto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4D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4D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4DAD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F915A4"/>
    <w:pPr>
      <w:spacing w:after="200" w:line="240" w:lineRule="auto"/>
      <w:jc w:val="center"/>
    </w:pPr>
    <w:rPr>
      <w:i/>
      <w:iCs/>
      <w:sz w:val="24"/>
      <w:szCs w:val="18"/>
    </w:rPr>
  </w:style>
  <w:style w:type="table" w:styleId="TableGrid">
    <w:name w:val="Table Grid"/>
    <w:basedOn w:val="TableNormal"/>
    <w:uiPriority w:val="59"/>
    <w:rsid w:val="00D87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7056B"/>
    <w:pPr>
      <w:suppressAutoHyphens/>
      <w:spacing w:after="120" w:line="240" w:lineRule="auto"/>
      <w:ind w:firstLine="284"/>
    </w:pPr>
    <w:rPr>
      <w:rFonts w:ascii="Calibri" w:eastAsia="Arial" w:hAnsi="Calibri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67056B"/>
    <w:rPr>
      <w:rFonts w:ascii="Calibri" w:eastAsia="Arial" w:hAnsi="Calibri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7323EE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B0D15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0D15"/>
    <w:rPr>
      <w:rFonts w:asciiTheme="majorHAnsi" w:eastAsiaTheme="majorEastAsia" w:hAnsiTheme="majorHAnsi" w:cstheme="majorBidi"/>
      <w:b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1D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mad.Taha@Glasgow.ac.uk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hyperlink" Target="mailto:m.shawky.1@research.gla.ac.uk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s.zaidi.2@research.gla.ac.uk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mailto:Muhammad.Imran@glasgow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Qammer.Abbasi@glasgow.ac.uk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4058E-102D-4230-8653-32FD85CC1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Taha</dc:creator>
  <cp:keywords/>
  <dc:description/>
  <cp:lastModifiedBy>Syed Basit Ali Zaidi (PGR)</cp:lastModifiedBy>
  <cp:revision>2</cp:revision>
  <cp:lastPrinted>2021-05-27T13:25:00Z</cp:lastPrinted>
  <dcterms:created xsi:type="dcterms:W3CDTF">2023-02-09T20:23:00Z</dcterms:created>
  <dcterms:modified xsi:type="dcterms:W3CDTF">2023-02-09T20:23:00Z</dcterms:modified>
</cp:coreProperties>
</file>