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b/>
          <w:b/>
          <w:bCs/>
        </w:rPr>
      </w:pPr>
      <w:r>
        <w:rPr>
          <w:b/>
          <w:bCs/>
        </w:rPr>
        <w:t>Older Autistic’s Kit (OAK) dataset</w:t>
      </w:r>
    </w:p>
    <w:p>
      <w:pPr>
        <w:pStyle w:val="Normal"/>
        <w:bidi w:val="0"/>
        <w:jc w:val="left"/>
        <w:rPr/>
      </w:pPr>
      <w:r>
        <w:rPr/>
      </w:r>
    </w:p>
    <w:p>
      <w:pPr>
        <w:pStyle w:val="Normal"/>
        <w:bidi w:val="0"/>
        <w:jc w:val="left"/>
        <w:rPr/>
      </w:pPr>
      <w:r>
        <w:rPr/>
        <w:t>This dataset contains responses to a survey that was part of a project to develop an application (app) or website to support older Autistic people in overcoming some of the barriers they experience and improving their quality of life.</w:t>
      </w:r>
    </w:p>
    <w:p>
      <w:pPr>
        <w:pStyle w:val="Normal"/>
        <w:bidi w:val="0"/>
        <w:jc w:val="left"/>
        <w:rPr/>
      </w:pPr>
      <w:r>
        <w:rPr/>
      </w:r>
    </w:p>
    <w:p>
      <w:pPr>
        <w:pStyle w:val="Normal"/>
        <w:bidi w:val="0"/>
        <w:jc w:val="left"/>
        <w:rPr/>
      </w:pPr>
      <w:r>
        <w:rPr/>
        <w:t xml:space="preserve">This survey was targeted at people assessed as Autistic, identifying as Autistic or seeking an autism diagnosis, more specifically older Autistic </w:t>
      </w:r>
      <w:r>
        <w:rPr/>
        <w:t>people</w:t>
      </w:r>
      <w:r>
        <w:rPr/>
        <w:t xml:space="preserve">. </w:t>
      </w:r>
      <w:r>
        <w:rPr>
          <w:rFonts w:eastAsia="Calibri" w:cs="Arial"/>
          <w:kern w:val="0"/>
          <w:sz w:val="22"/>
          <w:szCs w:val="22"/>
          <w:lang w:val="en-US" w:eastAsia="en-US" w:bidi="ar-SA"/>
        </w:rPr>
        <w:t>W</w:t>
      </w:r>
      <w:r>
        <w:rPr>
          <w:rFonts w:eastAsia="Calibri" w:cs="Arial"/>
          <w:kern w:val="0"/>
          <w:sz w:val="22"/>
          <w:szCs w:val="22"/>
          <w:lang w:val="en-US" w:eastAsia="en-US" w:bidi="ar-SA"/>
        </w:rPr>
        <w:t>hile research was targeted at older autistics (50+), data was also collected from autistic people under 50.</w:t>
      </w:r>
    </w:p>
    <w:p>
      <w:pPr>
        <w:pStyle w:val="Normal"/>
        <w:bidi w:val="0"/>
        <w:jc w:val="left"/>
        <w:rPr/>
      </w:pPr>
      <w:r>
        <w:rPr/>
      </w:r>
    </w:p>
    <w:p>
      <w:pPr>
        <w:pStyle w:val="Normal"/>
        <w:bidi w:val="0"/>
        <w:jc w:val="left"/>
        <w:rPr/>
      </w:pPr>
      <w:r>
        <w:rPr/>
        <w:t>Only the responses from respondents who consented to having their data stored in the Glasgow store of research data are included five responses from the pilot phase and 85 from the final survey.</w:t>
      </w:r>
    </w:p>
    <w:p>
      <w:pPr>
        <w:pStyle w:val="Normal"/>
        <w:bidi w:val="0"/>
        <w:jc w:val="left"/>
        <w:rPr/>
      </w:pPr>
      <w:r>
        <w:rPr/>
      </w:r>
    </w:p>
    <w:p>
      <w:pPr>
        <w:pStyle w:val="Normal"/>
        <w:bidi w:val="0"/>
        <w:jc w:val="left"/>
        <w:rPr/>
      </w:pPr>
      <w:r>
        <w:rPr/>
        <w:t>This research project was carried with funding from UK Research and Innovation and support from Zinc as part of their Healthy Ageing Catalyst Awards 2021.</w:t>
      </w:r>
    </w:p>
    <w:p>
      <w:pPr>
        <w:pStyle w:val="Normal"/>
        <w:bidi w:val="0"/>
        <w:jc w:val="left"/>
        <w:rPr/>
      </w:pPr>
      <w:r>
        <w:rPr/>
      </w:r>
    </w:p>
    <w:p>
      <w:pPr>
        <w:pStyle w:val="Normal"/>
        <w:bidi w:val="0"/>
        <w:jc w:val="left"/>
        <w:rPr/>
      </w:pPr>
      <w:r>
        <w:rPr/>
        <w:t>2022-10-08</w:t>
      </w:r>
    </w:p>
    <w:p>
      <w:pPr>
        <w:pStyle w:val="Normal"/>
        <w:bidi w:val="0"/>
        <w:jc w:val="left"/>
        <w:rPr/>
      </w:pPr>
      <w:r>
        <w:rPr/>
      </w:r>
    </w:p>
    <w:p>
      <w:pPr>
        <w:pStyle w:val="Normal"/>
        <w:bidi w:val="0"/>
        <w:jc w:val="left"/>
        <w:rPr>
          <w:b/>
          <w:b/>
          <w:bCs/>
        </w:rPr>
      </w:pPr>
      <w:r>
        <w:rPr>
          <w:b/>
          <w:bCs/>
        </w:rPr>
        <w:t>Research team:</w:t>
      </w:r>
    </w:p>
    <w:p>
      <w:pPr>
        <w:pStyle w:val="Normal"/>
        <w:bidi w:val="0"/>
        <w:jc w:val="left"/>
        <w:rPr>
          <w:b/>
          <w:b/>
          <w:bCs/>
        </w:rPr>
      </w:pPr>
      <w:r>
        <w:rPr>
          <w:b/>
          <w:bCs/>
        </w:rPr>
      </w:r>
    </w:p>
    <w:p>
      <w:pPr>
        <w:pStyle w:val="Normal"/>
        <w:bidi w:val="0"/>
        <w:jc w:val="left"/>
        <w:rPr/>
      </w:pPr>
      <w:r>
        <w:rPr/>
        <w:t>Marion Hersh &lt;</w:t>
      </w:r>
      <w:hyperlink r:id="rId2">
        <w:r>
          <w:rPr>
            <w:rStyle w:val="InternetLink"/>
          </w:rPr>
          <w:t>Marion.Hersh@glasgow.ac.uk</w:t>
        </w:r>
      </w:hyperlink>
      <w:r>
        <w:rPr/>
        <w:t>&gt;</w:t>
      </w:r>
    </w:p>
    <w:p>
      <w:pPr>
        <w:pStyle w:val="Normal"/>
        <w:bidi w:val="0"/>
        <w:jc w:val="left"/>
        <w:rPr/>
      </w:pPr>
      <w:r>
        <w:rPr/>
        <w:t>Michael Dawson</w:t>
      </w:r>
    </w:p>
    <w:p>
      <w:pPr>
        <w:pStyle w:val="Normal"/>
        <w:bidi w:val="0"/>
        <w:jc w:val="left"/>
        <w:rPr/>
      </w:pPr>
      <w:r>
        <w:rPr/>
        <w:t>Panda Mery</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exend">
    <w:charset w:val="01"/>
    <w:family w:val="auto"/>
    <w:pitch w:val="default"/>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exend" w:hAnsi="Lexend" w:eastAsia="SimSun" w:cs="Lucida Sans"/>
        <w:kern w:val="2"/>
        <w:sz w:val="24"/>
        <w:szCs w:val="24"/>
        <w:lang w:val="en-GB" w:eastAsia="ko-KR"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exend" w:hAnsi="Lexend" w:eastAsia="SimSun" w:cs="Lucida Sans"/>
      <w:color w:val="auto"/>
      <w:kern w:val="2"/>
      <w:sz w:val="24"/>
      <w:szCs w:val="24"/>
      <w:lang w:val="en-GB" w:eastAsia="ko-KR"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exend" w:hAnsi="Lexend" w:eastAsia="SimSun"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exend" w:hAnsi="Lexend" w:eastAsia="SimSun" w:cs="Lucida Sans"/>
    </w:rPr>
  </w:style>
  <w:style w:type="paragraph" w:styleId="Caption">
    <w:name w:val="Caption"/>
    <w:basedOn w:val="Normal"/>
    <w:qFormat/>
    <w:pPr>
      <w:suppressLineNumbers/>
      <w:spacing w:before="120" w:after="120"/>
    </w:pPr>
    <w:rPr>
      <w:rFonts w:ascii="Lexend" w:hAnsi="Lexend" w:eastAsia="SimSun" w:cs="Lucida Sans"/>
      <w:i/>
      <w:iCs/>
      <w:sz w:val="24"/>
      <w:szCs w:val="24"/>
    </w:rPr>
  </w:style>
  <w:style w:type="paragraph" w:styleId="Index">
    <w:name w:val="Index"/>
    <w:basedOn w:val="Normal"/>
    <w:qFormat/>
    <w:pPr>
      <w:suppressLineNumbers/>
    </w:pPr>
    <w:rPr>
      <w:rFonts w:ascii="Lexend" w:hAnsi="Lexend" w:eastAsia="SimSun"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arion.Hersh@glasgow.ac.uk"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1443</TotalTime>
  <Application>LibreOffice/7.4.3.2$MacOSX_X86_64 LibreOffice_project/1048a8393ae2eeec98dff31b5c133c5f1d08b890</Application>
  <AppVersion>15.0000</AppVersion>
  <Pages>1</Pages>
  <Words>151</Words>
  <Characters>826</Characters>
  <CharactersWithSpaces>967</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2022-10-07T01:41:13Z</dcterms:created>
  <dc:creator>Panda Mery</dc:creator>
  <dc:description/>
  <dc:language>en-GB</dc:language>
  <cp:lastModifiedBy>Panda Mery</cp:lastModifiedBy>
  <dcterms:modified xsi:type="dcterms:W3CDTF">2022-12-15T11:42:50Z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