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C62DD" w14:textId="2A7E0B62" w:rsidR="00C27579" w:rsidRPr="00AA7E28" w:rsidRDefault="00AA7E28">
      <w:pPr>
        <w:rPr>
          <w:rFonts w:cstheme="minorHAnsi"/>
          <w:b/>
          <w:bCs/>
          <w:sz w:val="22"/>
          <w:szCs w:val="22"/>
        </w:rPr>
      </w:pPr>
      <w:r w:rsidRPr="00AA7E28">
        <w:rPr>
          <w:rFonts w:cstheme="minorHAnsi"/>
          <w:b/>
          <w:bCs/>
          <w:sz w:val="22"/>
          <w:szCs w:val="22"/>
        </w:rPr>
        <w:t>Supplementary data for:</w:t>
      </w:r>
    </w:p>
    <w:p w14:paraId="4087672C" w14:textId="258DE225" w:rsidR="00AA7E28" w:rsidRPr="00AA7E28" w:rsidRDefault="00AA7E28">
      <w:pPr>
        <w:rPr>
          <w:rFonts w:cstheme="minorHAnsi"/>
          <w:sz w:val="22"/>
          <w:szCs w:val="22"/>
        </w:rPr>
      </w:pPr>
    </w:p>
    <w:p w14:paraId="043313C8" w14:textId="77777777" w:rsidR="00AA7E28" w:rsidRPr="00AA7E28" w:rsidRDefault="00AA7E28" w:rsidP="00AA7E28">
      <w:pPr>
        <w:pStyle w:val="BATitle"/>
        <w:spacing w:line="360" w:lineRule="auto"/>
        <w:jc w:val="left"/>
        <w:rPr>
          <w:rFonts w:asciiTheme="minorHAnsi" w:hAnsiTheme="minorHAnsi" w:cstheme="minorHAnsi"/>
          <w:sz w:val="22"/>
          <w:szCs w:val="22"/>
          <w:lang w:val="en-GB"/>
        </w:rPr>
      </w:pPr>
      <w:bookmarkStart w:id="0" w:name="_Hlk65414283"/>
      <w:r w:rsidRPr="00AA7E28">
        <w:rPr>
          <w:rFonts w:asciiTheme="minorHAnsi" w:hAnsiTheme="minorHAnsi" w:cstheme="minorHAnsi"/>
          <w:sz w:val="22"/>
          <w:szCs w:val="22"/>
          <w:lang w:val="en-GB"/>
        </w:rPr>
        <w:t>Nanovibrational stimulation inhibits osteoclastogenesis and enhances osteogenesis in co-cultures.</w:t>
      </w:r>
    </w:p>
    <w:p w14:paraId="368AA21E" w14:textId="4608DAA8" w:rsidR="00AA7E28" w:rsidRPr="00AA7E28" w:rsidRDefault="00AA7E28" w:rsidP="00AA7E28">
      <w:pPr>
        <w:pStyle w:val="BBAuthorName"/>
        <w:spacing w:line="360" w:lineRule="auto"/>
        <w:jc w:val="left"/>
        <w:rPr>
          <w:rFonts w:asciiTheme="minorHAnsi" w:hAnsiTheme="minorHAnsi" w:cstheme="minorHAnsi"/>
          <w:sz w:val="22"/>
          <w:szCs w:val="22"/>
          <w:lang w:val="en-GB"/>
        </w:rPr>
      </w:pPr>
      <w:bookmarkStart w:id="1" w:name="_Hlk65414295"/>
      <w:bookmarkEnd w:id="0"/>
      <w:r w:rsidRPr="00AA7E28">
        <w:rPr>
          <w:rFonts w:asciiTheme="minorHAnsi" w:hAnsiTheme="minorHAnsi" w:cstheme="minorHAnsi"/>
          <w:sz w:val="22"/>
          <w:szCs w:val="22"/>
          <w:lang w:val="en-GB"/>
        </w:rPr>
        <w:t xml:space="preserve">John W. Kennedy, P. Monica </w:t>
      </w:r>
      <w:proofErr w:type="spellStart"/>
      <w:r w:rsidRPr="00AA7E28">
        <w:rPr>
          <w:rFonts w:asciiTheme="minorHAnsi" w:hAnsiTheme="minorHAnsi" w:cstheme="minorHAnsi"/>
          <w:sz w:val="22"/>
          <w:szCs w:val="22"/>
          <w:lang w:val="en-GB"/>
        </w:rPr>
        <w:t>Tsimbouri</w:t>
      </w:r>
      <w:proofErr w:type="spellEnd"/>
      <w:r w:rsidRPr="00AA7E28">
        <w:rPr>
          <w:rFonts w:asciiTheme="minorHAnsi" w:hAnsiTheme="minorHAnsi" w:cstheme="minorHAnsi"/>
          <w:sz w:val="22"/>
          <w:szCs w:val="22"/>
          <w:lang w:val="en-GB"/>
        </w:rPr>
        <w:t xml:space="preserve">, Paul Campsie, </w:t>
      </w:r>
      <w:proofErr w:type="spellStart"/>
      <w:r w:rsidRPr="00AA7E28">
        <w:rPr>
          <w:rFonts w:asciiTheme="minorHAnsi" w:hAnsiTheme="minorHAnsi" w:cstheme="minorHAnsi"/>
          <w:sz w:val="22"/>
          <w:szCs w:val="22"/>
        </w:rPr>
        <w:t>Shatakshi</w:t>
      </w:r>
      <w:proofErr w:type="spellEnd"/>
      <w:r w:rsidRPr="00AA7E2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A7E28">
        <w:rPr>
          <w:rFonts w:asciiTheme="minorHAnsi" w:hAnsiTheme="minorHAnsi" w:cstheme="minorHAnsi"/>
          <w:sz w:val="22"/>
          <w:szCs w:val="22"/>
        </w:rPr>
        <w:t>Sood</w:t>
      </w:r>
      <w:proofErr w:type="spellEnd"/>
      <w:r w:rsidRPr="00AA7E28">
        <w:rPr>
          <w:rFonts w:asciiTheme="minorHAnsi" w:hAnsiTheme="minorHAnsi" w:cstheme="minorHAnsi"/>
          <w:sz w:val="22"/>
          <w:szCs w:val="22"/>
          <w:lang w:val="en-GB"/>
        </w:rPr>
        <w:t>, Peter G. Childs, Stuart Reid, Peter S. Young, Dominic R.M. Meek, Carl S. Goodyear, Matthew J. Dalby</w:t>
      </w:r>
    </w:p>
    <w:p w14:paraId="7A631425" w14:textId="60E5ABCE" w:rsidR="00AA7E28" w:rsidRPr="00AA7E28" w:rsidRDefault="00AA7E28" w:rsidP="00AA7E28">
      <w:pPr>
        <w:rPr>
          <w:rFonts w:eastAsia="Times New Roman" w:cstheme="minorHAnsi"/>
          <w:i/>
          <w:sz w:val="22"/>
          <w:szCs w:val="22"/>
        </w:rPr>
      </w:pPr>
      <w:r w:rsidRPr="00AA7E28">
        <w:rPr>
          <w:rFonts w:cstheme="minorHAnsi"/>
          <w:sz w:val="22"/>
          <w:szCs w:val="22"/>
        </w:rPr>
        <w:br w:type="page"/>
      </w:r>
    </w:p>
    <w:p w14:paraId="24A1517C" w14:textId="656033C6" w:rsidR="00AA7E28" w:rsidRPr="00AA7E28" w:rsidRDefault="00AA7E28" w:rsidP="00AA7E28">
      <w:pPr>
        <w:rPr>
          <w:rFonts w:cstheme="minorHAnsi"/>
          <w:sz w:val="22"/>
          <w:szCs w:val="22"/>
        </w:rPr>
      </w:pPr>
      <w:r w:rsidRPr="00AA7E28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36AF12EA" wp14:editId="739CCA00">
            <wp:extent cx="431800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5FCE90E" w14:textId="65827F5E" w:rsidR="00AA7E28" w:rsidRDefault="00AA7E28" w:rsidP="00AA7E28">
      <w:pPr>
        <w:pStyle w:val="TAMainText"/>
        <w:spacing w:line="24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Supplementary figure 1.</w:t>
      </w:r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 Nanovibrational measurement. Vibrational readouts from 24 well plates showing the variance in vibration in 2D and 3D. Values are the mean of 3 readings.</w:t>
      </w:r>
    </w:p>
    <w:p w14:paraId="4517C73F" w14:textId="77777777" w:rsidR="00345E9D" w:rsidRDefault="00345E9D" w:rsidP="00345E9D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610128">
        <w:rPr>
          <w:rFonts w:asciiTheme="minorHAnsi" w:hAnsiTheme="minorHAnsi" w:cstheme="minorHAnsi"/>
          <w:noProof/>
          <w:sz w:val="22"/>
          <w:szCs w:val="22"/>
          <w:lang w:val="en-GB"/>
        </w:rPr>
        <w:drawing>
          <wp:inline distT="0" distB="0" distL="0" distR="0" wp14:anchorId="69EA1A1A" wp14:editId="54F84E21">
            <wp:extent cx="5731510" cy="3494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9DD2" w14:textId="77777777" w:rsidR="00345E9D" w:rsidRDefault="00345E9D" w:rsidP="00345E9D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90A4447" w14:textId="4D6A2058" w:rsidR="00345E9D" w:rsidRDefault="00345E9D" w:rsidP="00345E9D">
      <w:pPr>
        <w:pStyle w:val="TAMainText"/>
        <w:spacing w:line="240" w:lineRule="auto"/>
        <w:rPr>
          <w:i/>
          <w:iCs/>
          <w:lang w:val="en-GB"/>
        </w:rPr>
      </w:pP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Supplementary Figure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2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 w:rsidRPr="00AA7E28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QPCR data for Figure 2g – CD14 culture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. </w:t>
      </w:r>
      <w:r w:rsidR="00A72AD3" w:rsidRPr="00A72AD3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Data shows mean and individual data points; </w:t>
      </w:r>
      <w:r w:rsidRPr="00A33C19">
        <w:rPr>
          <w:i/>
          <w:iCs/>
          <w:lang w:val="en-GB"/>
        </w:rPr>
        <w:t>n</w:t>
      </w:r>
      <w:proofErr w:type="gramStart"/>
      <w:r w:rsidRPr="00A33C19">
        <w:rPr>
          <w:i/>
          <w:iCs/>
          <w:lang w:val="en-GB"/>
        </w:rPr>
        <w:t>=(</w:t>
      </w:r>
      <w:proofErr w:type="gramEnd"/>
      <w:r w:rsidRPr="00A33C19">
        <w:rPr>
          <w:i/>
          <w:iCs/>
          <w:lang w:val="en-GB"/>
        </w:rPr>
        <w:t>d=1–3,</w:t>
      </w:r>
      <w:r>
        <w:rPr>
          <w:i/>
          <w:iCs/>
          <w:lang w:val="en-GB"/>
        </w:rPr>
        <w:t xml:space="preserve"> </w:t>
      </w:r>
      <w:r w:rsidRPr="00A33C19">
        <w:rPr>
          <w:i/>
          <w:iCs/>
          <w:lang w:val="en-GB"/>
        </w:rPr>
        <w:t>r=3), statistics by t-test where *=p&lt;0.05</w:t>
      </w:r>
      <w:r>
        <w:rPr>
          <w:i/>
          <w:iCs/>
          <w:lang w:val="en-GB"/>
        </w:rPr>
        <w:t>.</w:t>
      </w:r>
    </w:p>
    <w:p w14:paraId="5A5D371A" w14:textId="77777777" w:rsidR="00345E9D" w:rsidRPr="00AA7E28" w:rsidRDefault="00345E9D" w:rsidP="00AA7E28">
      <w:pPr>
        <w:pStyle w:val="TAMainText"/>
        <w:spacing w:line="24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</w:p>
    <w:p w14:paraId="4DDF7ED3" w14:textId="77777777" w:rsidR="00AA7E28" w:rsidRPr="00AA7E28" w:rsidRDefault="00AA7E28" w:rsidP="00AA7E28">
      <w:pPr>
        <w:pStyle w:val="TAMainText"/>
        <w:spacing w:line="36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</w:p>
    <w:p w14:paraId="4F297324" w14:textId="31B6C08F" w:rsidR="00AA7E28" w:rsidRPr="00AA7E28" w:rsidRDefault="00AA7E28">
      <w:pPr>
        <w:rPr>
          <w:rFonts w:cstheme="minorHAnsi"/>
          <w:sz w:val="22"/>
          <w:szCs w:val="22"/>
        </w:rPr>
      </w:pPr>
      <w:r w:rsidRPr="00AA7E28">
        <w:rPr>
          <w:rFonts w:cstheme="minorHAnsi"/>
          <w:noProof/>
          <w:sz w:val="22"/>
          <w:szCs w:val="22"/>
        </w:rPr>
        <w:drawing>
          <wp:inline distT="0" distB="0" distL="0" distR="0" wp14:anchorId="392D5D65" wp14:editId="791E4E92">
            <wp:extent cx="5652655" cy="2793077"/>
            <wp:effectExtent l="0" t="0" r="0" b="1270"/>
            <wp:docPr id="3" name="Picture 3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rada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223" cy="279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6548" w14:textId="28C59921" w:rsidR="00AA7E28" w:rsidRDefault="00AA7E28" w:rsidP="00AA7E28">
      <w:pPr>
        <w:pStyle w:val="TAMainText"/>
        <w:spacing w:line="24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Supplementary figure </w:t>
      </w:r>
      <w:r w:rsidR="00345E9D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3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 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Osteoclast response to nanovibrational stimulation in 2D.</w:t>
      </w:r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 Ingenuity pathway analysis of metabolite data after 7 days of culture inferred inhibition of NF</w:t>
      </w:r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sym w:font="Symbol" w:char="F06B"/>
      </w:r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>B signalling with nanovibration (n=3).</w:t>
      </w:r>
    </w:p>
    <w:p w14:paraId="1FC8A33C" w14:textId="77777777" w:rsidR="00345E9D" w:rsidRDefault="00345E9D" w:rsidP="00345E9D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6F2AF7EE" w14:textId="77777777" w:rsidR="00345E9D" w:rsidRDefault="00345E9D" w:rsidP="00345E9D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610128">
        <w:rPr>
          <w:rFonts w:asciiTheme="minorHAnsi" w:hAnsiTheme="minorHAnsi" w:cstheme="minorHAnsi"/>
          <w:noProof/>
          <w:sz w:val="22"/>
          <w:szCs w:val="22"/>
          <w:lang w:val="en-GB"/>
        </w:rPr>
        <w:drawing>
          <wp:inline distT="0" distB="0" distL="0" distR="0" wp14:anchorId="0F0B1547" wp14:editId="373C0263">
            <wp:extent cx="5731510" cy="4417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5C12" w14:textId="03D5200E" w:rsidR="00345E9D" w:rsidRDefault="00345E9D" w:rsidP="00345E9D">
      <w:pPr>
        <w:pStyle w:val="TAMainText"/>
        <w:spacing w:line="240" w:lineRule="auto"/>
        <w:rPr>
          <w:i/>
          <w:iCs/>
          <w:lang w:val="en-GB"/>
        </w:rPr>
      </w:pP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Supplementary Figure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4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 w:rsidRPr="00AA7E28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QPCR data for Figure 3h 2D (top) – 2D co-culture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>
        <w:rPr>
          <w:i/>
          <w:iCs/>
          <w:lang w:val="en-GB"/>
        </w:rPr>
        <w:t xml:space="preserve"> </w:t>
      </w:r>
      <w:r w:rsidR="00A72AD3" w:rsidRPr="00A72AD3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Data shows mean and individual data points; </w:t>
      </w:r>
      <w:r w:rsidRPr="00A33C19">
        <w:rPr>
          <w:i/>
          <w:iCs/>
          <w:lang w:val="en-GB"/>
        </w:rPr>
        <w:t>n=(d=1-</w:t>
      </w:r>
      <w:proofErr w:type="gramStart"/>
      <w:r w:rsidRPr="00A33C19">
        <w:rPr>
          <w:i/>
          <w:iCs/>
          <w:lang w:val="en-GB"/>
        </w:rPr>
        <w:t>4,r</w:t>
      </w:r>
      <w:proofErr w:type="gramEnd"/>
      <w:r w:rsidRPr="00A33C19">
        <w:rPr>
          <w:i/>
          <w:iCs/>
          <w:lang w:val="en-GB"/>
        </w:rPr>
        <w:t>=3-4), statistics by t-test where *=p&lt;0.05</w:t>
      </w:r>
      <w:r>
        <w:rPr>
          <w:i/>
          <w:iCs/>
          <w:lang w:val="en-GB"/>
        </w:rPr>
        <w:t>.</w:t>
      </w:r>
    </w:p>
    <w:p w14:paraId="7DB70D0E" w14:textId="77777777" w:rsidR="00345E9D" w:rsidRDefault="00345E9D" w:rsidP="00345E9D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727CCF37" w14:textId="77777777" w:rsidR="00345E9D" w:rsidRPr="00AA7E28" w:rsidRDefault="00345E9D" w:rsidP="00345E9D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610128">
        <w:rPr>
          <w:rFonts w:asciiTheme="minorHAnsi" w:hAnsiTheme="minorHAnsi" w:cstheme="minorHAnsi"/>
          <w:noProof/>
          <w:sz w:val="22"/>
          <w:szCs w:val="22"/>
          <w:lang w:val="en-GB"/>
        </w:rPr>
        <w:lastRenderedPageBreak/>
        <w:drawing>
          <wp:inline distT="0" distB="0" distL="0" distR="0" wp14:anchorId="14344F48" wp14:editId="35D2434A">
            <wp:extent cx="5731510" cy="4382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5802" w14:textId="223B58A2" w:rsidR="00345E9D" w:rsidRDefault="00345E9D" w:rsidP="00345E9D">
      <w:pPr>
        <w:pStyle w:val="TAMainText"/>
        <w:spacing w:line="240" w:lineRule="auto"/>
        <w:rPr>
          <w:i/>
          <w:iCs/>
          <w:lang w:val="en-GB"/>
        </w:rPr>
      </w:pP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Supplementary Figure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5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 w:rsidRPr="00AA7E28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QPCR data for Figure 3h 2D (bottom) – 3D co-culture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>
        <w:rPr>
          <w:i/>
          <w:iCs/>
          <w:lang w:val="en-GB"/>
        </w:rPr>
        <w:t xml:space="preserve"> </w:t>
      </w:r>
      <w:r w:rsidR="00A72AD3" w:rsidRPr="00A72AD3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Data shows mean and individual data points; </w:t>
      </w:r>
      <w:r w:rsidRPr="00A33C19">
        <w:rPr>
          <w:i/>
          <w:iCs/>
          <w:lang w:val="en-GB"/>
        </w:rPr>
        <w:t>n=(d=1-4,r=3-4), statistics by t-test where *=p&lt;0.05</w:t>
      </w:r>
      <w:r>
        <w:rPr>
          <w:i/>
          <w:iCs/>
          <w:lang w:val="en-GB"/>
        </w:rPr>
        <w:t>, **=p&lt;0.01 and ***-p&lt;0.001.</w:t>
      </w:r>
    </w:p>
    <w:p w14:paraId="3F90598F" w14:textId="77777777" w:rsidR="00345E9D" w:rsidRDefault="00345E9D" w:rsidP="00AA7E28">
      <w:pPr>
        <w:pStyle w:val="TAMainText"/>
        <w:spacing w:line="24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</w:p>
    <w:p w14:paraId="013D23EB" w14:textId="77777777" w:rsidR="00345E9D" w:rsidRPr="00AA7E28" w:rsidRDefault="00345E9D" w:rsidP="00AA7E28">
      <w:pPr>
        <w:pStyle w:val="TAMainText"/>
        <w:spacing w:line="24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</w:p>
    <w:p w14:paraId="28737CCB" w14:textId="38F3E619" w:rsidR="00AA7E28" w:rsidRPr="00AA7E28" w:rsidRDefault="00AA7E28" w:rsidP="00AA7E28">
      <w:pPr>
        <w:pStyle w:val="TAMainText"/>
        <w:spacing w:line="360" w:lineRule="auto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AA7E28">
        <w:rPr>
          <w:rFonts w:asciiTheme="minorHAnsi" w:hAnsiTheme="minorHAnsi" w:cstheme="minorHAnsi"/>
          <w:i/>
          <w:iCs/>
          <w:noProof/>
          <w:sz w:val="22"/>
          <w:szCs w:val="22"/>
          <w:lang w:val="en-GB"/>
        </w:rPr>
        <w:lastRenderedPageBreak/>
        <w:drawing>
          <wp:inline distT="0" distB="0" distL="0" distR="0" wp14:anchorId="7FCF1888" wp14:editId="3F4D4F17">
            <wp:extent cx="5377695" cy="4618491"/>
            <wp:effectExtent l="0" t="0" r="0" b="444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3251" cy="46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9428" w14:textId="367F984A" w:rsidR="00AA7E28" w:rsidRDefault="00AA7E28" w:rsidP="00AA7E28">
      <w:pPr>
        <w:pStyle w:val="TAMainText"/>
        <w:spacing w:line="24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Supplementary Figure </w:t>
      </w:r>
      <w:r w:rsidR="00345E9D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6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.</w:t>
      </w:r>
      <w:r w:rsidRPr="00AA7E28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AA7E28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Metabolite network analysis implying differential Akt regulation. </w:t>
      </w:r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>Untargeted metabolite analysis for 2D and 3D nanovibrational cultures compared to controls at days 14 and 21 of culture all linked to Akt signalling. Akt was predicted to be up-regulated at day 14 and down-regulated at day 21 (n=(d=</w:t>
      </w:r>
      <w:proofErr w:type="gramStart"/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>3,r</w:t>
      </w:r>
      <w:proofErr w:type="gramEnd"/>
      <w:r w:rsidRPr="00AA7E28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=4)). 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>It has been implicated in bone cell differentiation, specifically TGF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sym w:font="Symbol" w:char="F062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>1 (transforming growth factor beta 1) and BMP2 (bone morphogenetic protein 2) stimulated osteogenesis.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PEVuZE5vdGU+PENpdGU+PEF1dGhvcj5NdWtoZXJqZWU8L0F1dGhvcj48WWVhcj4yMDA5PC9ZZWFy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PEVuZE5vdGU+PENpdGU+PEF1dGhvcj5NdWtoZXJqZWU8L0F1dGhvcj48WWVhcj4yMDA5PC9ZZWFy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EN.CITE.DATA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separate"/>
      </w:r>
      <w:r w:rsidRPr="00AA7E28">
        <w:rPr>
          <w:rFonts w:asciiTheme="minorHAnsi" w:hAnsiTheme="minorHAnsi" w:cstheme="minorHAnsi"/>
          <w:noProof/>
          <w:sz w:val="22"/>
          <w:szCs w:val="22"/>
          <w:vertAlign w:val="superscript"/>
          <w:lang w:val="en-GB"/>
        </w:rPr>
        <w:t>1, 2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 xml:space="preserve"> Disruption of Akt1 causes osteoblast apoptosis and decreased activity of the master osteoblast transcriptional regulator runt-related transcription factor 2 (RUNX2); this in turn reduces RANKL expression and prevents osteoclast fusion.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PEVuZE5vdGU+PENpdGU+PEF1dGhvcj5LYXdhbXVyYTwvQXV0aG9yPjxZZWFyPjIwMDc8L1llYXI+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PEVuZE5vdGU+PENpdGU+PEF1dGhvcj5LYXdhbXVyYTwvQXV0aG9yPjxZZWFyPjIwMDc8L1llYXI+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EN.CITE.DATA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separate"/>
      </w:r>
      <w:r w:rsidRPr="00AA7E28">
        <w:rPr>
          <w:rFonts w:asciiTheme="minorHAnsi" w:hAnsiTheme="minorHAnsi" w:cstheme="minorHAnsi"/>
          <w:noProof/>
          <w:sz w:val="22"/>
          <w:szCs w:val="22"/>
          <w:vertAlign w:val="superscript"/>
          <w:lang w:val="en-GB"/>
        </w:rPr>
        <w:t>3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 xml:space="preserve"> Inhibition of Akt has also been potentially implicated in reduced osteoclastogenesis. Guanine nucleotide-binding protein subunit α13 (Gα13) negatively regulates osteoclast formation through increased Akt/GSK3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sym w:font="Symbol" w:char="F062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>/NFATc1 (glycogen synthase kinase 3 beta / nuclear factor of activated T cells 1) signalling.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PEVuZE5vdGU+PENpdGU+PEF1dGhvcj5XdTwvQXV0aG9yPjxZZWFyPjIwMTc8L1llYXI+PFJlY051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PEVuZE5vdGU+PENpdGU+PEF1dGhvcj5XdTwvQXV0aG9yPjxZZWFyPjIwMTc8L1llYXI+PFJlY051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EN.CITE.DATA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separate"/>
      </w:r>
      <w:r w:rsidRPr="00AA7E28">
        <w:rPr>
          <w:rFonts w:asciiTheme="minorHAnsi" w:hAnsiTheme="minorHAnsi" w:cstheme="minorHAnsi"/>
          <w:noProof/>
          <w:sz w:val="22"/>
          <w:szCs w:val="22"/>
          <w:vertAlign w:val="superscript"/>
          <w:lang w:val="en-GB"/>
        </w:rPr>
        <w:t>4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 xml:space="preserve"> Further, Akt inhibition rescues osteoclast hyper-activation in Gα13 deficient osteoclasts. However, M-CSF and RANKL stimulation of osteoclastogenesis stimulates Akt to mediate survival, proliferation and differentiation of osteoclast progenitors.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PEVuZE5vdGU+PENpdGU+PEF1dGhvcj5XdTwvQXV0aG9yPjxZZWFyPjIwMTc8L1llYXI+PFJlY051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begin">
          <w:fldData xml:space="preserve">PEVuZE5vdGU+PENpdGU+PEF1dGhvcj5XdTwvQXV0aG9yPjxZZWFyPjIwMTc8L1llYXI+PFJlY051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</w:fldData>
        </w:fldCha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instrText xml:space="preserve"> ADDIN EN.CITE.DATA </w:instrText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separate"/>
      </w:r>
      <w:r w:rsidRPr="00AA7E28">
        <w:rPr>
          <w:rFonts w:asciiTheme="minorHAnsi" w:hAnsiTheme="minorHAnsi" w:cstheme="minorHAnsi"/>
          <w:noProof/>
          <w:sz w:val="22"/>
          <w:szCs w:val="22"/>
          <w:vertAlign w:val="superscript"/>
          <w:lang w:val="en-GB"/>
        </w:rPr>
        <w:t>4, 5</w:t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fldChar w:fldCharType="end"/>
      </w:r>
      <w:r w:rsidRPr="00AA7E28">
        <w:rPr>
          <w:rFonts w:asciiTheme="minorHAnsi" w:hAnsiTheme="minorHAnsi" w:cstheme="minorHAnsi"/>
          <w:sz w:val="22"/>
          <w:szCs w:val="22"/>
          <w:lang w:val="en-GB"/>
        </w:rPr>
        <w:t xml:space="preserve"> This effect was only demonstrated in the co-culture, and as such the initial implied increase in Akt signalling seen here could therefore be acting to enhance osteogenesis and moderate osteoclastogenesis. However, the metabolomics data represents a correlative association and causation has not been confirmed in this study.</w:t>
      </w:r>
    </w:p>
    <w:p w14:paraId="70C9F6CC" w14:textId="0F0DD50B" w:rsidR="00610128" w:rsidRDefault="00610128">
      <w:pPr>
        <w:rPr>
          <w:rFonts w:eastAsia="Times New Roman"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0C6F914" w14:textId="77777777" w:rsidR="00AA7E28" w:rsidRPr="00AA7E28" w:rsidRDefault="00AA7E28">
      <w:pPr>
        <w:rPr>
          <w:rFonts w:cstheme="minorHAnsi"/>
          <w:sz w:val="22"/>
          <w:szCs w:val="22"/>
        </w:rPr>
      </w:pPr>
    </w:p>
    <w:p w14:paraId="616AE6C0" w14:textId="199AA2D0" w:rsidR="00AA7E28" w:rsidRPr="00AA7E28" w:rsidRDefault="00AA7E28">
      <w:pPr>
        <w:rPr>
          <w:rFonts w:cstheme="minorHAnsi"/>
          <w:b/>
          <w:bCs/>
          <w:i/>
          <w:iCs/>
          <w:sz w:val="22"/>
          <w:szCs w:val="22"/>
        </w:rPr>
      </w:pPr>
      <w:r w:rsidRPr="00AA7E28">
        <w:rPr>
          <w:rFonts w:cstheme="minorHAnsi"/>
          <w:b/>
          <w:bCs/>
          <w:i/>
          <w:iCs/>
          <w:sz w:val="22"/>
          <w:szCs w:val="22"/>
        </w:rPr>
        <w:t>Supplementary references.</w:t>
      </w:r>
    </w:p>
    <w:p w14:paraId="0499C375" w14:textId="77777777" w:rsidR="00AA7E28" w:rsidRPr="00AA7E28" w:rsidRDefault="00AA7E28" w:rsidP="00AA7E28">
      <w:pPr>
        <w:pStyle w:val="EndNoteBibliography"/>
        <w:ind w:left="720" w:hanging="720"/>
        <w:rPr>
          <w:rFonts w:asciiTheme="minorHAnsi" w:hAnsiTheme="minorHAnsi" w:cstheme="minorHAnsi"/>
          <w:noProof/>
          <w:sz w:val="22"/>
          <w:szCs w:val="22"/>
        </w:rPr>
      </w:pPr>
      <w:r w:rsidRPr="00AA7E28">
        <w:rPr>
          <w:rFonts w:asciiTheme="minorHAnsi" w:hAnsiTheme="minorHAnsi" w:cstheme="minorHAnsi"/>
          <w:sz w:val="22"/>
          <w:szCs w:val="22"/>
        </w:rPr>
        <w:fldChar w:fldCharType="begin"/>
      </w:r>
      <w:r w:rsidRPr="00AA7E28">
        <w:rPr>
          <w:rFonts w:asciiTheme="minorHAnsi" w:hAnsiTheme="minorHAnsi" w:cstheme="minorHAnsi"/>
          <w:sz w:val="22"/>
          <w:szCs w:val="22"/>
        </w:rPr>
        <w:instrText xml:space="preserve"> ADDIN EN.REFLIST </w:instrText>
      </w:r>
      <w:r w:rsidRPr="00AA7E28">
        <w:rPr>
          <w:rFonts w:asciiTheme="minorHAnsi" w:hAnsiTheme="minorHAnsi" w:cstheme="minorHAnsi"/>
          <w:sz w:val="22"/>
          <w:szCs w:val="22"/>
        </w:rPr>
        <w:fldChar w:fldCharType="separate"/>
      </w:r>
      <w:r w:rsidRPr="00AA7E28">
        <w:rPr>
          <w:rFonts w:asciiTheme="minorHAnsi" w:hAnsiTheme="minorHAnsi" w:cstheme="minorHAnsi"/>
          <w:noProof/>
          <w:sz w:val="22"/>
          <w:szCs w:val="22"/>
        </w:rPr>
        <w:t>1.</w:t>
      </w:r>
      <w:r w:rsidRPr="00AA7E28">
        <w:rPr>
          <w:rFonts w:asciiTheme="minorHAnsi" w:hAnsiTheme="minorHAnsi" w:cstheme="minorHAnsi"/>
          <w:noProof/>
          <w:sz w:val="22"/>
          <w:szCs w:val="22"/>
        </w:rPr>
        <w:tab/>
        <w:t xml:space="preserve">Mukherjee, A. &amp; Rotwein, P. Akt promotes BMP2-mediated osteoblast differentiation and bone development. </w:t>
      </w:r>
      <w:r w:rsidRPr="00AA7E28">
        <w:rPr>
          <w:rFonts w:asciiTheme="minorHAnsi" w:hAnsiTheme="minorHAnsi" w:cstheme="minorHAnsi"/>
          <w:i/>
          <w:noProof/>
          <w:sz w:val="22"/>
          <w:szCs w:val="22"/>
        </w:rPr>
        <w:t>J Cell Sci</w:t>
      </w:r>
      <w:r w:rsidRPr="00AA7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A7E28">
        <w:rPr>
          <w:rFonts w:asciiTheme="minorHAnsi" w:hAnsiTheme="minorHAnsi" w:cstheme="minorHAnsi"/>
          <w:b/>
          <w:noProof/>
          <w:sz w:val="22"/>
          <w:szCs w:val="22"/>
        </w:rPr>
        <w:t>122</w:t>
      </w:r>
      <w:r w:rsidRPr="00AA7E28">
        <w:rPr>
          <w:rFonts w:asciiTheme="minorHAnsi" w:hAnsiTheme="minorHAnsi" w:cstheme="minorHAnsi"/>
          <w:noProof/>
          <w:sz w:val="22"/>
          <w:szCs w:val="22"/>
        </w:rPr>
        <w:t>, 716-726 (2009).</w:t>
      </w:r>
    </w:p>
    <w:p w14:paraId="10C800AD" w14:textId="77777777" w:rsidR="00AA7E28" w:rsidRPr="00AA7E28" w:rsidRDefault="00AA7E28" w:rsidP="00AA7E28">
      <w:pPr>
        <w:pStyle w:val="EndNoteBibliography"/>
        <w:ind w:left="720" w:hanging="720"/>
        <w:rPr>
          <w:rFonts w:asciiTheme="minorHAnsi" w:hAnsiTheme="minorHAnsi" w:cstheme="minorHAnsi"/>
          <w:noProof/>
          <w:sz w:val="22"/>
          <w:szCs w:val="22"/>
        </w:rPr>
      </w:pPr>
      <w:r w:rsidRPr="00AA7E28">
        <w:rPr>
          <w:rFonts w:asciiTheme="minorHAnsi" w:hAnsiTheme="minorHAnsi" w:cstheme="minorHAnsi"/>
          <w:noProof/>
          <w:sz w:val="22"/>
          <w:szCs w:val="22"/>
        </w:rPr>
        <w:t>2.</w:t>
      </w:r>
      <w:r w:rsidRPr="00AA7E28">
        <w:rPr>
          <w:rFonts w:asciiTheme="minorHAnsi" w:hAnsiTheme="minorHAnsi" w:cstheme="minorHAnsi"/>
          <w:noProof/>
          <w:sz w:val="22"/>
          <w:szCs w:val="22"/>
        </w:rPr>
        <w:tab/>
        <w:t xml:space="preserve">Suzuki, E. et al. Akt activation is required for TGF-beta1-induced osteoblast differentiation of MC3T3-E1 pre-osteoblasts. </w:t>
      </w:r>
      <w:r w:rsidRPr="00AA7E28">
        <w:rPr>
          <w:rFonts w:asciiTheme="minorHAnsi" w:hAnsiTheme="minorHAnsi" w:cstheme="minorHAnsi"/>
          <w:i/>
          <w:noProof/>
          <w:sz w:val="22"/>
          <w:szCs w:val="22"/>
        </w:rPr>
        <w:t>PLoS ONE</w:t>
      </w:r>
      <w:r w:rsidRPr="00AA7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A7E28">
        <w:rPr>
          <w:rFonts w:asciiTheme="minorHAnsi" w:hAnsiTheme="minorHAnsi" w:cstheme="minorHAnsi"/>
          <w:b/>
          <w:noProof/>
          <w:sz w:val="22"/>
          <w:szCs w:val="22"/>
        </w:rPr>
        <w:t>9</w:t>
      </w:r>
      <w:r w:rsidRPr="00AA7E28">
        <w:rPr>
          <w:rFonts w:asciiTheme="minorHAnsi" w:hAnsiTheme="minorHAnsi" w:cstheme="minorHAnsi"/>
          <w:noProof/>
          <w:sz w:val="22"/>
          <w:szCs w:val="22"/>
        </w:rPr>
        <w:t>, e112566 (2014).</w:t>
      </w:r>
    </w:p>
    <w:p w14:paraId="0C3C3B8C" w14:textId="77777777" w:rsidR="00AA7E28" w:rsidRPr="00AA7E28" w:rsidRDefault="00AA7E28" w:rsidP="00AA7E28">
      <w:pPr>
        <w:pStyle w:val="EndNoteBibliography"/>
        <w:ind w:left="720" w:hanging="720"/>
        <w:rPr>
          <w:rFonts w:asciiTheme="minorHAnsi" w:hAnsiTheme="minorHAnsi" w:cstheme="minorHAnsi"/>
          <w:noProof/>
          <w:sz w:val="22"/>
          <w:szCs w:val="22"/>
        </w:rPr>
      </w:pPr>
      <w:r w:rsidRPr="00AA7E28">
        <w:rPr>
          <w:rFonts w:asciiTheme="minorHAnsi" w:hAnsiTheme="minorHAnsi" w:cstheme="minorHAnsi"/>
          <w:noProof/>
          <w:sz w:val="22"/>
          <w:szCs w:val="22"/>
        </w:rPr>
        <w:t>3.</w:t>
      </w:r>
      <w:r w:rsidRPr="00AA7E28">
        <w:rPr>
          <w:rFonts w:asciiTheme="minorHAnsi" w:hAnsiTheme="minorHAnsi" w:cstheme="minorHAnsi"/>
          <w:noProof/>
          <w:sz w:val="22"/>
          <w:szCs w:val="22"/>
        </w:rPr>
        <w:tab/>
        <w:t xml:space="preserve">Kawamura, N. et al. Akt1 in osteoblasts and osteoclasts controls bone remodeling. </w:t>
      </w:r>
      <w:r w:rsidRPr="00AA7E28">
        <w:rPr>
          <w:rFonts w:asciiTheme="minorHAnsi" w:hAnsiTheme="minorHAnsi" w:cstheme="minorHAnsi"/>
          <w:i/>
          <w:noProof/>
          <w:sz w:val="22"/>
          <w:szCs w:val="22"/>
        </w:rPr>
        <w:t>PLoS ONE</w:t>
      </w:r>
      <w:r w:rsidRPr="00AA7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A7E28">
        <w:rPr>
          <w:rFonts w:asciiTheme="minorHAnsi" w:hAnsiTheme="minorHAnsi" w:cstheme="minorHAnsi"/>
          <w:b/>
          <w:noProof/>
          <w:sz w:val="22"/>
          <w:szCs w:val="22"/>
        </w:rPr>
        <w:t>2</w:t>
      </w:r>
      <w:r w:rsidRPr="00AA7E28">
        <w:rPr>
          <w:rFonts w:asciiTheme="minorHAnsi" w:hAnsiTheme="minorHAnsi" w:cstheme="minorHAnsi"/>
          <w:noProof/>
          <w:sz w:val="22"/>
          <w:szCs w:val="22"/>
        </w:rPr>
        <w:t>, e1058 (2007).</w:t>
      </w:r>
    </w:p>
    <w:p w14:paraId="645F9CAE" w14:textId="77777777" w:rsidR="00AA7E28" w:rsidRPr="00AA7E28" w:rsidRDefault="00AA7E28" w:rsidP="00AA7E28">
      <w:pPr>
        <w:pStyle w:val="EndNoteBibliography"/>
        <w:ind w:left="720" w:hanging="720"/>
        <w:rPr>
          <w:rFonts w:asciiTheme="minorHAnsi" w:hAnsiTheme="minorHAnsi" w:cstheme="minorHAnsi"/>
          <w:noProof/>
          <w:sz w:val="22"/>
          <w:szCs w:val="22"/>
        </w:rPr>
      </w:pPr>
      <w:r w:rsidRPr="00AA7E28">
        <w:rPr>
          <w:rFonts w:asciiTheme="minorHAnsi" w:hAnsiTheme="minorHAnsi" w:cstheme="minorHAnsi"/>
          <w:noProof/>
          <w:sz w:val="22"/>
          <w:szCs w:val="22"/>
        </w:rPr>
        <w:t>4.</w:t>
      </w:r>
      <w:r w:rsidRPr="00AA7E28">
        <w:rPr>
          <w:rFonts w:asciiTheme="minorHAnsi" w:hAnsiTheme="minorHAnsi" w:cstheme="minorHAnsi"/>
          <w:noProof/>
          <w:sz w:val="22"/>
          <w:szCs w:val="22"/>
        </w:rPr>
        <w:tab/>
        <w:t xml:space="preserve">Wu, M. et al. Galpha13 negatively controls osteoclastogenesis through inhibition of the Akt-GSK3beta-NFATc1 signalling pathway. </w:t>
      </w:r>
      <w:r w:rsidRPr="00AA7E28">
        <w:rPr>
          <w:rFonts w:asciiTheme="minorHAnsi" w:hAnsiTheme="minorHAnsi" w:cstheme="minorHAnsi"/>
          <w:i/>
          <w:noProof/>
          <w:sz w:val="22"/>
          <w:szCs w:val="22"/>
        </w:rPr>
        <w:t>Nature communications</w:t>
      </w:r>
      <w:r w:rsidRPr="00AA7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A7E28">
        <w:rPr>
          <w:rFonts w:asciiTheme="minorHAnsi" w:hAnsiTheme="minorHAnsi" w:cstheme="minorHAnsi"/>
          <w:b/>
          <w:noProof/>
          <w:sz w:val="22"/>
          <w:szCs w:val="22"/>
        </w:rPr>
        <w:t>8</w:t>
      </w:r>
      <w:r w:rsidRPr="00AA7E28">
        <w:rPr>
          <w:rFonts w:asciiTheme="minorHAnsi" w:hAnsiTheme="minorHAnsi" w:cstheme="minorHAnsi"/>
          <w:noProof/>
          <w:sz w:val="22"/>
          <w:szCs w:val="22"/>
        </w:rPr>
        <w:t>, 13700 (2017).</w:t>
      </w:r>
    </w:p>
    <w:p w14:paraId="0BFCE275" w14:textId="77777777" w:rsidR="00AA7E28" w:rsidRPr="00AA7E28" w:rsidRDefault="00AA7E28" w:rsidP="00AA7E28">
      <w:pPr>
        <w:pStyle w:val="EndNoteBibliography"/>
        <w:ind w:left="720" w:hanging="720"/>
        <w:rPr>
          <w:rFonts w:asciiTheme="minorHAnsi" w:hAnsiTheme="minorHAnsi" w:cstheme="minorHAnsi"/>
          <w:noProof/>
          <w:sz w:val="22"/>
          <w:szCs w:val="22"/>
        </w:rPr>
      </w:pPr>
      <w:r w:rsidRPr="00AA7E28">
        <w:rPr>
          <w:rFonts w:asciiTheme="minorHAnsi" w:hAnsiTheme="minorHAnsi" w:cstheme="minorHAnsi"/>
          <w:noProof/>
          <w:sz w:val="22"/>
          <w:szCs w:val="22"/>
        </w:rPr>
        <w:t>5.</w:t>
      </w:r>
      <w:r w:rsidRPr="00AA7E28">
        <w:rPr>
          <w:rFonts w:asciiTheme="minorHAnsi" w:hAnsiTheme="minorHAnsi" w:cstheme="minorHAnsi"/>
          <w:noProof/>
          <w:sz w:val="22"/>
          <w:szCs w:val="22"/>
        </w:rPr>
        <w:tab/>
        <w:t xml:space="preserve">Matsumoto, T. et al. Regulation of bone resorption and sealing zone formation in osteoclasts occurs through protein kinase B-mediated microtubule stabilization. </w:t>
      </w:r>
      <w:r w:rsidRPr="00AA7E28">
        <w:rPr>
          <w:rFonts w:asciiTheme="minorHAnsi" w:hAnsiTheme="minorHAnsi" w:cstheme="minorHAnsi"/>
          <w:i/>
          <w:noProof/>
          <w:sz w:val="22"/>
          <w:szCs w:val="22"/>
        </w:rPr>
        <w:t>J Bone Miner Res</w:t>
      </w:r>
      <w:r w:rsidRPr="00AA7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A7E28">
        <w:rPr>
          <w:rFonts w:asciiTheme="minorHAnsi" w:hAnsiTheme="minorHAnsi" w:cstheme="minorHAnsi"/>
          <w:b/>
          <w:noProof/>
          <w:sz w:val="22"/>
          <w:szCs w:val="22"/>
        </w:rPr>
        <w:t>28</w:t>
      </w:r>
      <w:r w:rsidRPr="00AA7E28">
        <w:rPr>
          <w:rFonts w:asciiTheme="minorHAnsi" w:hAnsiTheme="minorHAnsi" w:cstheme="minorHAnsi"/>
          <w:noProof/>
          <w:sz w:val="22"/>
          <w:szCs w:val="22"/>
        </w:rPr>
        <w:t>, 1191-1202 (2013).</w:t>
      </w:r>
    </w:p>
    <w:p w14:paraId="4B05F162" w14:textId="0C614E13" w:rsidR="00AA7E28" w:rsidRPr="00AA7E28" w:rsidRDefault="00AA7E28">
      <w:pPr>
        <w:rPr>
          <w:rFonts w:cstheme="minorHAnsi"/>
          <w:sz w:val="22"/>
          <w:szCs w:val="22"/>
        </w:rPr>
      </w:pPr>
      <w:r w:rsidRPr="00AA7E28">
        <w:rPr>
          <w:rFonts w:cstheme="minorHAnsi"/>
          <w:sz w:val="22"/>
          <w:szCs w:val="22"/>
        </w:rPr>
        <w:fldChar w:fldCharType="end"/>
      </w:r>
    </w:p>
    <w:sectPr w:rsidR="00AA7E28" w:rsidRPr="00AA7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 Biotechnolog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z5w9vwrttaenepvvmxxssmr5sdtef222pv&quot;&gt;Dalby2019-Converted&lt;record-ids&gt;&lt;item&gt;3920&lt;/item&gt;&lt;item&gt;3921&lt;/item&gt;&lt;item&gt;3922&lt;/item&gt;&lt;item&gt;3923&lt;/item&gt;&lt;item&gt;3924&lt;/item&gt;&lt;/record-ids&gt;&lt;/item&gt;&lt;/Libraries&gt;"/>
  </w:docVars>
  <w:rsids>
    <w:rsidRoot w:val="00AA7E28"/>
    <w:rsid w:val="0000089F"/>
    <w:rsid w:val="00007B09"/>
    <w:rsid w:val="000228F6"/>
    <w:rsid w:val="000247D3"/>
    <w:rsid w:val="00027BDB"/>
    <w:rsid w:val="000330CA"/>
    <w:rsid w:val="00043082"/>
    <w:rsid w:val="000725C9"/>
    <w:rsid w:val="000A7C45"/>
    <w:rsid w:val="000B1705"/>
    <w:rsid w:val="000B6FCD"/>
    <w:rsid w:val="00102572"/>
    <w:rsid w:val="001030D5"/>
    <w:rsid w:val="001126DB"/>
    <w:rsid w:val="00116489"/>
    <w:rsid w:val="00120AB7"/>
    <w:rsid w:val="00122A08"/>
    <w:rsid w:val="00153DCA"/>
    <w:rsid w:val="00165EB8"/>
    <w:rsid w:val="00174319"/>
    <w:rsid w:val="001B1906"/>
    <w:rsid w:val="001D46A6"/>
    <w:rsid w:val="00291494"/>
    <w:rsid w:val="00297027"/>
    <w:rsid w:val="002B0ABB"/>
    <w:rsid w:val="002D2082"/>
    <w:rsid w:val="00316A5A"/>
    <w:rsid w:val="00343F31"/>
    <w:rsid w:val="00345E9D"/>
    <w:rsid w:val="003634BD"/>
    <w:rsid w:val="003654A7"/>
    <w:rsid w:val="003707FE"/>
    <w:rsid w:val="00377000"/>
    <w:rsid w:val="003775F0"/>
    <w:rsid w:val="003951C3"/>
    <w:rsid w:val="00397611"/>
    <w:rsid w:val="003A495E"/>
    <w:rsid w:val="003A7AB9"/>
    <w:rsid w:val="003D0619"/>
    <w:rsid w:val="003D1B87"/>
    <w:rsid w:val="003E4810"/>
    <w:rsid w:val="00436BDB"/>
    <w:rsid w:val="004410F5"/>
    <w:rsid w:val="00455773"/>
    <w:rsid w:val="0048178A"/>
    <w:rsid w:val="004C5630"/>
    <w:rsid w:val="004D1DA4"/>
    <w:rsid w:val="004D49FA"/>
    <w:rsid w:val="004E1DCF"/>
    <w:rsid w:val="004E6F78"/>
    <w:rsid w:val="00504FAE"/>
    <w:rsid w:val="0051386C"/>
    <w:rsid w:val="005158FE"/>
    <w:rsid w:val="00523A49"/>
    <w:rsid w:val="00526730"/>
    <w:rsid w:val="00594923"/>
    <w:rsid w:val="005B4B3E"/>
    <w:rsid w:val="005D758B"/>
    <w:rsid w:val="00610128"/>
    <w:rsid w:val="0061394D"/>
    <w:rsid w:val="00643469"/>
    <w:rsid w:val="00655E94"/>
    <w:rsid w:val="00682078"/>
    <w:rsid w:val="00691BAB"/>
    <w:rsid w:val="006A37E8"/>
    <w:rsid w:val="006C6EC6"/>
    <w:rsid w:val="006C72CA"/>
    <w:rsid w:val="006E5E90"/>
    <w:rsid w:val="00712029"/>
    <w:rsid w:val="007136C3"/>
    <w:rsid w:val="007519CD"/>
    <w:rsid w:val="00773074"/>
    <w:rsid w:val="00780931"/>
    <w:rsid w:val="007E3634"/>
    <w:rsid w:val="007F1388"/>
    <w:rsid w:val="00827DE9"/>
    <w:rsid w:val="00832C84"/>
    <w:rsid w:val="00862C0F"/>
    <w:rsid w:val="008714F3"/>
    <w:rsid w:val="00896C1E"/>
    <w:rsid w:val="008A658F"/>
    <w:rsid w:val="008D6280"/>
    <w:rsid w:val="008F7EF3"/>
    <w:rsid w:val="00901CBA"/>
    <w:rsid w:val="00917B28"/>
    <w:rsid w:val="009224E7"/>
    <w:rsid w:val="00935677"/>
    <w:rsid w:val="009466EA"/>
    <w:rsid w:val="00946975"/>
    <w:rsid w:val="00997C5E"/>
    <w:rsid w:val="00A26CCD"/>
    <w:rsid w:val="00A34ED9"/>
    <w:rsid w:val="00A72AD3"/>
    <w:rsid w:val="00A80D84"/>
    <w:rsid w:val="00AA1253"/>
    <w:rsid w:val="00AA4E40"/>
    <w:rsid w:val="00AA7E28"/>
    <w:rsid w:val="00AC560C"/>
    <w:rsid w:val="00AD3216"/>
    <w:rsid w:val="00AD5FB5"/>
    <w:rsid w:val="00AE0320"/>
    <w:rsid w:val="00B15EEA"/>
    <w:rsid w:val="00B2017E"/>
    <w:rsid w:val="00B30A62"/>
    <w:rsid w:val="00B5247A"/>
    <w:rsid w:val="00B82177"/>
    <w:rsid w:val="00C364E7"/>
    <w:rsid w:val="00C415B7"/>
    <w:rsid w:val="00C514EC"/>
    <w:rsid w:val="00C76ED5"/>
    <w:rsid w:val="00C94845"/>
    <w:rsid w:val="00CC63D7"/>
    <w:rsid w:val="00CF2FFD"/>
    <w:rsid w:val="00D04FB5"/>
    <w:rsid w:val="00D05D1F"/>
    <w:rsid w:val="00D1446F"/>
    <w:rsid w:val="00D14FF9"/>
    <w:rsid w:val="00D26A94"/>
    <w:rsid w:val="00D5210D"/>
    <w:rsid w:val="00D540ED"/>
    <w:rsid w:val="00D63E9A"/>
    <w:rsid w:val="00D644F6"/>
    <w:rsid w:val="00D67A99"/>
    <w:rsid w:val="00D868F1"/>
    <w:rsid w:val="00DA5916"/>
    <w:rsid w:val="00DD1759"/>
    <w:rsid w:val="00DD6061"/>
    <w:rsid w:val="00DD6580"/>
    <w:rsid w:val="00E02F86"/>
    <w:rsid w:val="00E16EAC"/>
    <w:rsid w:val="00E464E9"/>
    <w:rsid w:val="00E70E13"/>
    <w:rsid w:val="00EA01ED"/>
    <w:rsid w:val="00EC138C"/>
    <w:rsid w:val="00EF2AF7"/>
    <w:rsid w:val="00EF3BE8"/>
    <w:rsid w:val="00F37178"/>
    <w:rsid w:val="00F8796F"/>
    <w:rsid w:val="00F95F13"/>
    <w:rsid w:val="00FA2B36"/>
    <w:rsid w:val="00FD1240"/>
    <w:rsid w:val="00FD58F2"/>
    <w:rsid w:val="00FD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2703D"/>
  <w15:chartTrackingRefBased/>
  <w15:docId w15:val="{4DA0F279-12D9-2D46-A848-9484A443A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AA7E28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paragraph" w:customStyle="1" w:styleId="BBAuthorName">
    <w:name w:val="BB_Author_Name"/>
    <w:basedOn w:val="Normal"/>
    <w:next w:val="Normal"/>
    <w:rsid w:val="00AA7E28"/>
    <w:pPr>
      <w:spacing w:after="240" w:line="480" w:lineRule="auto"/>
      <w:jc w:val="center"/>
    </w:pPr>
    <w:rPr>
      <w:rFonts w:ascii="Times" w:eastAsia="Times New Roman" w:hAnsi="Times" w:cs="Times New Roman"/>
      <w:i/>
      <w:szCs w:val="20"/>
      <w:lang w:val="en-US"/>
    </w:rPr>
  </w:style>
  <w:style w:type="paragraph" w:customStyle="1" w:styleId="TAMainText">
    <w:name w:val="TA_Main_Text"/>
    <w:basedOn w:val="Normal"/>
    <w:link w:val="TAMainTextChar"/>
    <w:rsid w:val="00AA7E28"/>
    <w:pPr>
      <w:spacing w:line="480" w:lineRule="auto"/>
      <w:ind w:firstLine="202"/>
      <w:jc w:val="both"/>
    </w:pPr>
    <w:rPr>
      <w:rFonts w:ascii="Times" w:eastAsia="Times New Roman" w:hAnsi="Times" w:cs="Times New Roman"/>
      <w:szCs w:val="20"/>
      <w:lang w:val="en-US"/>
    </w:rPr>
  </w:style>
  <w:style w:type="character" w:customStyle="1" w:styleId="TAMainTextChar">
    <w:name w:val="TA_Main_Text Char"/>
    <w:basedOn w:val="DefaultParagraphFont"/>
    <w:link w:val="TAMainText"/>
    <w:rsid w:val="00AA7E28"/>
    <w:rPr>
      <w:rFonts w:ascii="Times" w:eastAsia="Times New Roman" w:hAnsi="Times" w:cs="Times New Roman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AA7E28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AA7E28"/>
    <w:rPr>
      <w:rFonts w:ascii="Calibri" w:eastAsia="Times New Roman" w:hAnsi="Calibri" w:cs="Calibri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A7E28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TAMainTextChar"/>
    <w:link w:val="EndNoteBibliography"/>
    <w:rsid w:val="00AA7E28"/>
    <w:rPr>
      <w:rFonts w:ascii="Calibri" w:eastAsia="Times New Roman" w:hAnsi="Calibri" w:cs="Calibri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Dalby</dc:creator>
  <cp:keywords/>
  <dc:description/>
  <cp:lastModifiedBy>Ian Kennedy</cp:lastModifiedBy>
  <cp:revision>2</cp:revision>
  <dcterms:created xsi:type="dcterms:W3CDTF">2021-11-22T19:20:00Z</dcterms:created>
  <dcterms:modified xsi:type="dcterms:W3CDTF">2021-11-22T19:20:00Z</dcterms:modified>
</cp:coreProperties>
</file>