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D63E" w14:textId="3E3D366A" w:rsidR="0070007D" w:rsidRDefault="0070007D">
      <w:r>
        <w:t>This is a Research Dataset associated with the journal article</w:t>
      </w:r>
    </w:p>
    <w:p w14:paraId="4D5D4C43" w14:textId="2B00F9B0" w:rsidR="0070007D" w:rsidRDefault="0017558B">
      <w:r>
        <w:t>“</w:t>
      </w:r>
      <w:r w:rsidR="000B3294" w:rsidRPr="000B3294">
        <w:t>Development of an age-dependent micronutrient centile charts and their utility in children with chronic gastrointestinal conditions at risk of deficiencies: A proof-of-concept study</w:t>
      </w:r>
      <w:r>
        <w:t>”</w:t>
      </w:r>
      <w:r w:rsidR="0070007D">
        <w:t xml:space="preserve"> authored by </w:t>
      </w:r>
      <w:r w:rsidR="000B3294">
        <w:t xml:space="preserve">Maha Al </w:t>
      </w:r>
      <w:proofErr w:type="spellStart"/>
      <w:r w:rsidR="000B3294">
        <w:t>Fify</w:t>
      </w:r>
      <w:proofErr w:type="spellEnd"/>
      <w:r w:rsidR="000B3294">
        <w:t>, ...</w:t>
      </w:r>
      <w:r w:rsidR="0070007D">
        <w:t xml:space="preserve">. </w:t>
      </w:r>
    </w:p>
    <w:p w14:paraId="276E9D78" w14:textId="202C9F3F" w:rsidR="001B7EB0" w:rsidRPr="00035E07" w:rsidRDefault="001B7EB0" w:rsidP="001B7EB0">
      <w:pPr>
        <w:rPr>
          <w:b/>
          <w:bCs/>
        </w:rPr>
      </w:pPr>
      <w:r w:rsidRPr="00035E07">
        <w:rPr>
          <w:b/>
          <w:bCs/>
        </w:rPr>
        <w:t>Data formats and software for the analysis</w:t>
      </w:r>
      <w:r w:rsidR="00035E07" w:rsidRPr="00035E07">
        <w:rPr>
          <w:b/>
          <w:bCs/>
        </w:rPr>
        <w:t>:</w:t>
      </w:r>
    </w:p>
    <w:p w14:paraId="7FBB5A08" w14:textId="48DC86C1" w:rsidR="001B7EB0" w:rsidRDefault="001B7EB0" w:rsidP="001B7EB0">
      <w:r>
        <w:t xml:space="preserve">The provided data includes </w:t>
      </w:r>
      <w:r w:rsidR="002D5444">
        <w:t>two</w:t>
      </w:r>
      <w:r>
        <w:t xml:space="preserve"> .csv file</w:t>
      </w:r>
      <w:r w:rsidR="002D5444">
        <w:t>s</w:t>
      </w:r>
      <w:r>
        <w:t xml:space="preserve"> </w:t>
      </w:r>
      <w:r w:rsidR="00A44C7E">
        <w:t>named</w:t>
      </w:r>
      <w:r>
        <w:t xml:space="preserve"> </w:t>
      </w:r>
      <w:r w:rsidR="0017558B">
        <w:t>“</w:t>
      </w:r>
      <w:r>
        <w:t>controls</w:t>
      </w:r>
      <w:r w:rsidR="00A44C7E">
        <w:t>.csv</w:t>
      </w:r>
      <w:r w:rsidR="0017558B">
        <w:t>”</w:t>
      </w:r>
      <w:r>
        <w:t xml:space="preserve"> containing data from a healthy control </w:t>
      </w:r>
      <w:r w:rsidR="000D7626">
        <w:t xml:space="preserve">(reference) </w:t>
      </w:r>
      <w:r>
        <w:t>group described in the paper</w:t>
      </w:r>
      <w:r w:rsidR="002D5444">
        <w:t xml:space="preserve">, and </w:t>
      </w:r>
      <w:r w:rsidR="0017558B">
        <w:t>“</w:t>
      </w:r>
      <w:r w:rsidR="002D5444">
        <w:t>cases.csv</w:t>
      </w:r>
      <w:r w:rsidR="0017558B">
        <w:t>”</w:t>
      </w:r>
      <w:r w:rsidR="002D5444">
        <w:t xml:space="preserve"> which is an empty template to be filled with data from your patient group. An</w:t>
      </w:r>
      <w:r w:rsidR="00A44C7E">
        <w:t xml:space="preserve"> R</w:t>
      </w:r>
      <w:r>
        <w:t xml:space="preserve"> script </w:t>
      </w:r>
      <w:r w:rsidR="00A44C7E">
        <w:t>named</w:t>
      </w:r>
      <w:r>
        <w:t xml:space="preserve"> </w:t>
      </w:r>
      <w:r w:rsidR="0017558B">
        <w:t>“</w:t>
      </w:r>
      <w:proofErr w:type="spellStart"/>
      <w:r w:rsidR="00A44C7E">
        <w:t>calc_z_scores</w:t>
      </w:r>
      <w:r>
        <w:t>.R</w:t>
      </w:r>
      <w:proofErr w:type="spellEnd"/>
      <w:r w:rsidR="0017558B">
        <w:t>”</w:t>
      </w:r>
      <w:r w:rsidR="002D5444">
        <w:t xml:space="preserve"> is also included</w:t>
      </w:r>
      <w:r>
        <w:t>.</w:t>
      </w:r>
    </w:p>
    <w:p w14:paraId="270E13BA" w14:textId="40A8B204" w:rsidR="0058304C" w:rsidRDefault="0058304C" w:rsidP="0058304C">
      <w:pPr>
        <w:pStyle w:val="NoSpacing"/>
      </w:pPr>
      <w:r>
        <w:t>In order to use th</w:t>
      </w:r>
      <w:r w:rsidR="00162746">
        <w:t>is</w:t>
      </w:r>
      <w:r>
        <w:t xml:space="preserve"> script, you will need the following:</w:t>
      </w:r>
    </w:p>
    <w:p w14:paraId="621783DC" w14:textId="77777777" w:rsidR="0058304C" w:rsidRDefault="0058304C" w:rsidP="0058304C">
      <w:pPr>
        <w:pStyle w:val="NoSpacing"/>
        <w:numPr>
          <w:ilvl w:val="0"/>
          <w:numId w:val="2"/>
        </w:numPr>
      </w:pPr>
      <w:r>
        <w:t xml:space="preserve">R software. This can be downloaded here: </w:t>
      </w:r>
      <w:hyperlink r:id="rId5" w:history="1">
        <w:r w:rsidRPr="00CD31D2">
          <w:rPr>
            <w:rStyle w:val="Hyperlink"/>
          </w:rPr>
          <w:t>https://www.r-project.org/</w:t>
        </w:r>
      </w:hyperlink>
      <w:r>
        <w:t xml:space="preserve"> </w:t>
      </w:r>
    </w:p>
    <w:p w14:paraId="4C03D8BE" w14:textId="0DEA04FB" w:rsidR="001B7EB0" w:rsidRDefault="0058304C" w:rsidP="001B7EB0">
      <w:pPr>
        <w:pStyle w:val="NoSpacing"/>
        <w:numPr>
          <w:ilvl w:val="0"/>
          <w:numId w:val="2"/>
        </w:numPr>
      </w:pPr>
      <w:r>
        <w:t xml:space="preserve">RStudio (available for free on desktop here: </w:t>
      </w:r>
      <w:hyperlink r:id="rId6" w:history="1">
        <w:r w:rsidRPr="00CD31D2">
          <w:rPr>
            <w:rStyle w:val="Hyperlink"/>
          </w:rPr>
          <w:t>https://www.rstudio.com/products/rstudio/download/</w:t>
        </w:r>
      </w:hyperlink>
      <w:r>
        <w:t>)</w:t>
      </w:r>
    </w:p>
    <w:p w14:paraId="2448BEB0" w14:textId="72F6588E" w:rsidR="008B7552" w:rsidRDefault="008B7552" w:rsidP="008B7552">
      <w:r>
        <w:t>These instructions use R version 4.0.4 and R</w:t>
      </w:r>
      <w:r w:rsidR="002D5444">
        <w:t>S</w:t>
      </w:r>
      <w:r>
        <w:t>tudio version 1.4.1106.</w:t>
      </w:r>
    </w:p>
    <w:p w14:paraId="7E29BA60" w14:textId="77777777" w:rsidR="001B7EB0" w:rsidRDefault="001B7EB0" w:rsidP="001B7EB0"/>
    <w:p w14:paraId="21DFE951" w14:textId="5AC0FB67" w:rsidR="001B7EB0" w:rsidRPr="00035E07" w:rsidRDefault="001B7EB0" w:rsidP="001B7EB0">
      <w:pPr>
        <w:rPr>
          <w:b/>
          <w:bCs/>
        </w:rPr>
      </w:pPr>
      <w:r w:rsidRPr="00035E07">
        <w:rPr>
          <w:b/>
          <w:bCs/>
        </w:rPr>
        <w:t>Description of datasets</w:t>
      </w:r>
      <w:r w:rsidR="00035E07" w:rsidRPr="00035E07">
        <w:rPr>
          <w:b/>
          <w:bCs/>
        </w:rPr>
        <w:t>:</w:t>
      </w:r>
    </w:p>
    <w:p w14:paraId="57B3B84E" w14:textId="0F4B45A2" w:rsidR="007E59C2" w:rsidRDefault="001B7EB0" w:rsidP="001B7EB0">
      <w:r>
        <w:t xml:space="preserve">The provided R script will calculate </w:t>
      </w:r>
      <w:r w:rsidR="000B3294">
        <w:t>micronutrient</w:t>
      </w:r>
      <w:r>
        <w:t xml:space="preserve"> z-scores and create centile charts adjusted for age. When creating your </w:t>
      </w:r>
      <w:r w:rsidR="0017558B">
        <w:t>“</w:t>
      </w:r>
      <w:r>
        <w:t>cases.csv</w:t>
      </w:r>
      <w:r w:rsidR="0017558B">
        <w:t>”</w:t>
      </w:r>
      <w:r>
        <w:t xml:space="preserve"> file of your patient data</w:t>
      </w:r>
      <w:r w:rsidR="007E59C2">
        <w:t xml:space="preserve"> from the template</w:t>
      </w:r>
      <w:r>
        <w:t xml:space="preserve">, </w:t>
      </w:r>
      <w:r w:rsidR="007E59C2">
        <w:t xml:space="preserve">you must always fill in data for the </w:t>
      </w:r>
      <w:r w:rsidR="0017558B">
        <w:t>“</w:t>
      </w:r>
      <w:r w:rsidR="00A93405">
        <w:t>ID</w:t>
      </w:r>
      <w:r w:rsidR="0017558B">
        <w:t>”</w:t>
      </w:r>
      <w:r w:rsidR="007E59C2">
        <w:t xml:space="preserve"> and</w:t>
      </w:r>
      <w:r w:rsidR="00A93405">
        <w:t xml:space="preserve"> </w:t>
      </w:r>
      <w:r w:rsidR="0017558B">
        <w:t>“</w:t>
      </w:r>
      <w:r w:rsidR="00A93405">
        <w:t>Age</w:t>
      </w:r>
      <w:r w:rsidR="0017558B">
        <w:t>”</w:t>
      </w:r>
      <w:r w:rsidR="007E59C2">
        <w:t xml:space="preserve"> columns, and also data for at least one micronutrient</w:t>
      </w:r>
      <w:r w:rsidR="00A93405">
        <w:t xml:space="preserve">. </w:t>
      </w:r>
      <w:r>
        <w:t xml:space="preserve">For example, </w:t>
      </w:r>
      <w:r w:rsidR="008A2380">
        <w:t xml:space="preserve">if you wish to calculate z-scores </w:t>
      </w:r>
      <w:r w:rsidR="00B30B63">
        <w:t>for micronutrient B1</w:t>
      </w:r>
      <w:r w:rsidR="008A2380">
        <w:t xml:space="preserve">, </w:t>
      </w:r>
      <w:r>
        <w:t>you would need to in</w:t>
      </w:r>
      <w:r w:rsidR="007E59C2">
        <w:t>put data underneath</w:t>
      </w:r>
      <w:r>
        <w:t xml:space="preserve"> the column </w:t>
      </w:r>
      <w:r w:rsidR="004417F1">
        <w:t>headings</w:t>
      </w:r>
      <w:r>
        <w:t xml:space="preserve"> </w:t>
      </w:r>
      <w:r w:rsidR="0017558B">
        <w:t>“</w:t>
      </w:r>
      <w:r>
        <w:t>ID</w:t>
      </w:r>
      <w:r w:rsidR="0017558B">
        <w:t>”</w:t>
      </w:r>
      <w:r>
        <w:t xml:space="preserve">, </w:t>
      </w:r>
      <w:r w:rsidR="0017558B">
        <w:t>“</w:t>
      </w:r>
      <w:r w:rsidR="00B30B63">
        <w:t>Age</w:t>
      </w:r>
      <w:r w:rsidR="0017558B">
        <w:t>”</w:t>
      </w:r>
      <w:r>
        <w:t xml:space="preserve">, and </w:t>
      </w:r>
      <w:r w:rsidR="0017558B">
        <w:t>“</w:t>
      </w:r>
      <w:r w:rsidR="00B30B63">
        <w:t>B1</w:t>
      </w:r>
      <w:r w:rsidR="0017558B">
        <w:t>”</w:t>
      </w:r>
      <w:r>
        <w:t>.</w:t>
      </w:r>
    </w:p>
    <w:p w14:paraId="0CD08F99" w14:textId="62F8C10A" w:rsidR="007E59C2" w:rsidRDefault="007E59C2" w:rsidP="001B7EB0">
      <w:r>
        <w:t xml:space="preserve">Please note, for measurements in plasma use columns </w:t>
      </w:r>
      <w:r w:rsidR="0017558B">
        <w:t>“</w:t>
      </w:r>
      <w:r>
        <w:t>Zn</w:t>
      </w:r>
      <w:r w:rsidR="0017558B">
        <w:t>”</w:t>
      </w:r>
      <w:r>
        <w:t xml:space="preserve">, </w:t>
      </w:r>
      <w:r w:rsidR="0017558B">
        <w:t>“</w:t>
      </w:r>
      <w:r>
        <w:t>Cu</w:t>
      </w:r>
      <w:r w:rsidR="0017558B">
        <w:t>”</w:t>
      </w:r>
      <w:r>
        <w:t xml:space="preserve">, </w:t>
      </w:r>
      <w:r w:rsidR="0017558B">
        <w:t>“</w:t>
      </w:r>
      <w:r>
        <w:t>Sn</w:t>
      </w:r>
      <w:r w:rsidR="0017558B">
        <w:t>”</w:t>
      </w:r>
      <w:r>
        <w:t xml:space="preserve"> or </w:t>
      </w:r>
      <w:r w:rsidR="0017558B">
        <w:t>“</w:t>
      </w:r>
      <w:r>
        <w:t>Mg</w:t>
      </w:r>
      <w:r w:rsidR="0017558B">
        <w:t>”</w:t>
      </w:r>
      <w:r>
        <w:t xml:space="preserve">. For measurements in red blood cells use </w:t>
      </w:r>
      <w:r w:rsidR="0017558B">
        <w:t>“</w:t>
      </w:r>
      <w:proofErr w:type="spellStart"/>
      <w:r>
        <w:t>ZnRBC</w:t>
      </w:r>
      <w:proofErr w:type="spellEnd"/>
      <w:r w:rsidR="0017558B">
        <w:t>”</w:t>
      </w:r>
      <w:r>
        <w:t xml:space="preserve">, </w:t>
      </w:r>
      <w:r w:rsidR="0017558B">
        <w:t>“</w:t>
      </w:r>
      <w:proofErr w:type="spellStart"/>
      <w:r>
        <w:t>CuRBC</w:t>
      </w:r>
      <w:proofErr w:type="spellEnd"/>
      <w:r w:rsidR="0017558B">
        <w:t>”</w:t>
      </w:r>
      <w:r>
        <w:t xml:space="preserve">, </w:t>
      </w:r>
      <w:r w:rsidR="0017558B">
        <w:t>“</w:t>
      </w:r>
      <w:proofErr w:type="spellStart"/>
      <w:r>
        <w:t>SnRBC</w:t>
      </w:r>
      <w:proofErr w:type="spellEnd"/>
      <w:r w:rsidR="0017558B">
        <w:t>”</w:t>
      </w:r>
      <w:r>
        <w:t xml:space="preserve">, </w:t>
      </w:r>
      <w:r w:rsidR="0017558B">
        <w:t>“</w:t>
      </w:r>
      <w:proofErr w:type="spellStart"/>
      <w:r>
        <w:t>MgRBC</w:t>
      </w:r>
      <w:proofErr w:type="spellEnd"/>
      <w:r w:rsidR="0017558B">
        <w:t>”, “B1”, “B2”, or “B6”. These correspond with the control data provided.</w:t>
      </w:r>
    </w:p>
    <w:p w14:paraId="1B03A681" w14:textId="0C53182F" w:rsidR="001B7EB0" w:rsidRDefault="001B7EB0" w:rsidP="001B7EB0">
      <w:r>
        <w:t>Save the R script and the two .csv files in the same folder.</w:t>
      </w:r>
    </w:p>
    <w:p w14:paraId="338F4397" w14:textId="2105A55E" w:rsidR="001B014E" w:rsidRDefault="008B7552" w:rsidP="001B014E">
      <w:pPr>
        <w:pStyle w:val="NoSpacing"/>
      </w:pPr>
      <w:r>
        <w:t>To load the files in R, set the folder that contains all of your files as the working directory.</w:t>
      </w:r>
      <w:r w:rsidR="0066481F">
        <w:t xml:space="preserve"> </w:t>
      </w:r>
      <w:r w:rsidR="000344A7">
        <w:t xml:space="preserve">You will then be able to see the files available in your working directory in the </w:t>
      </w:r>
      <w:r w:rsidR="0017558B">
        <w:t>“</w:t>
      </w:r>
      <w:r w:rsidR="000344A7">
        <w:t>files</w:t>
      </w:r>
      <w:r w:rsidR="0017558B">
        <w:t>”</w:t>
      </w:r>
      <w:r w:rsidR="000344A7">
        <w:t xml:space="preserve"> window at the bottom right of the screen.</w:t>
      </w:r>
      <w:r w:rsidR="002D0853">
        <w:br/>
      </w:r>
    </w:p>
    <w:p w14:paraId="084CA88C" w14:textId="08B4C467" w:rsidR="00371BD9" w:rsidRDefault="007C270B" w:rsidP="001B014E">
      <w:pPr>
        <w:pStyle w:val="NoSpacing"/>
      </w:pPr>
      <w:r>
        <w:rPr>
          <w:noProof/>
        </w:rPr>
        <w:drawing>
          <wp:inline distT="0" distB="0" distL="0" distR="0" wp14:anchorId="46C71768" wp14:editId="03A5BF9E">
            <wp:extent cx="5727700" cy="2463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58702" w14:textId="112FF3FC" w:rsidR="001279B1" w:rsidRDefault="001279B1"/>
    <w:p w14:paraId="330DFF5A" w14:textId="77777777" w:rsidR="008A2380" w:rsidRDefault="008A2380"/>
    <w:p w14:paraId="3757D62C" w14:textId="77777777" w:rsidR="002D0853" w:rsidRDefault="002D0853" w:rsidP="002F1C20">
      <w:pPr>
        <w:rPr>
          <w:noProof/>
        </w:rPr>
      </w:pPr>
    </w:p>
    <w:p w14:paraId="2F5C1CAD" w14:textId="1A97F34F" w:rsidR="002D0853" w:rsidRDefault="00740B40" w:rsidP="002F1C20">
      <w:r>
        <w:t xml:space="preserve">Open the script by clicking on its name in the </w:t>
      </w:r>
      <w:r w:rsidR="0017558B">
        <w:t>“</w:t>
      </w:r>
      <w:r>
        <w:t>files</w:t>
      </w:r>
      <w:r w:rsidR="0017558B">
        <w:t>”</w:t>
      </w:r>
      <w:r>
        <w:t xml:space="preserve"> window. </w:t>
      </w:r>
      <w:r w:rsidR="002D0853">
        <w:rPr>
          <w:noProof/>
        </w:rPr>
        <w:t xml:space="preserve">The script provided will work for micronutrient </w:t>
      </w:r>
      <w:r w:rsidR="0017558B">
        <w:t>“</w:t>
      </w:r>
      <w:r w:rsidR="002D0853">
        <w:t>B1</w:t>
      </w:r>
      <w:r w:rsidR="0017558B">
        <w:t>”</w:t>
      </w:r>
      <w:r>
        <w:t xml:space="preserve"> but t</w:t>
      </w:r>
      <w:r w:rsidR="002D0853">
        <w:t xml:space="preserve">o run </w:t>
      </w:r>
      <w:r w:rsidR="00A44C7E">
        <w:t>analysis</w:t>
      </w:r>
      <w:r w:rsidR="002D0853">
        <w:t xml:space="preserve"> for other micronutrients, you must edit line</w:t>
      </w:r>
      <w:r w:rsidR="00A44C7E">
        <w:t xml:space="preserve"> 35 in the script and change </w:t>
      </w:r>
      <w:r w:rsidR="0017558B">
        <w:t>“</w:t>
      </w:r>
      <w:r w:rsidR="00A44C7E">
        <w:t>B1</w:t>
      </w:r>
      <w:r w:rsidR="0017558B">
        <w:t>”</w:t>
      </w:r>
      <w:r w:rsidR="00A44C7E">
        <w:t xml:space="preserve"> to the name of your micronutrient. This must exactly match the corresponding column name in both </w:t>
      </w:r>
      <w:r w:rsidR="0017558B">
        <w:t>“</w:t>
      </w:r>
      <w:r w:rsidR="00A44C7E">
        <w:t>cases.csv</w:t>
      </w:r>
      <w:r w:rsidR="0017558B">
        <w:t>”</w:t>
      </w:r>
      <w:r w:rsidR="00A44C7E">
        <w:t xml:space="preserve"> and </w:t>
      </w:r>
      <w:r w:rsidR="0017558B">
        <w:t>“</w:t>
      </w:r>
      <w:r w:rsidR="00A44C7E">
        <w:t>controls.csv</w:t>
      </w:r>
      <w:r w:rsidR="0017558B">
        <w:t>”</w:t>
      </w:r>
      <w:r w:rsidR="00A44C7E">
        <w:t>.</w:t>
      </w:r>
    </w:p>
    <w:p w14:paraId="40F9A86C" w14:textId="3DB6E237" w:rsidR="00DA7518" w:rsidRDefault="00DA7518" w:rsidP="002F1C20">
      <w:pPr>
        <w:rPr>
          <w:noProof/>
        </w:rPr>
      </w:pPr>
      <w:r>
        <w:rPr>
          <w:noProof/>
        </w:rPr>
        <w:drawing>
          <wp:inline distT="0" distB="0" distL="0" distR="0" wp14:anchorId="2C1132B8" wp14:editId="28339193">
            <wp:extent cx="5731510" cy="25990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_screen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FF170" w14:textId="77777777" w:rsidR="00DA7518" w:rsidRDefault="00DA7518" w:rsidP="002F1C20">
      <w:pPr>
        <w:rPr>
          <w:noProof/>
        </w:rPr>
      </w:pPr>
    </w:p>
    <w:p w14:paraId="6977471F" w14:textId="4B3E3193" w:rsidR="002F1C20" w:rsidRDefault="00E82B98" w:rsidP="002F1C20">
      <w:pPr>
        <w:rPr>
          <w:noProof/>
        </w:rPr>
      </w:pPr>
      <w:r>
        <w:rPr>
          <w:noProof/>
        </w:rPr>
        <w:t xml:space="preserve">The script can now run. To do this, highlight the </w:t>
      </w:r>
      <w:r w:rsidR="00D26664">
        <w:rPr>
          <w:noProof/>
        </w:rPr>
        <w:t xml:space="preserve">scipt with ctrl+A </w:t>
      </w:r>
      <w:r w:rsidR="006B695E">
        <w:rPr>
          <w:noProof/>
        </w:rPr>
        <w:t xml:space="preserve">(or click and drag) </w:t>
      </w:r>
      <w:r w:rsidR="00D26664">
        <w:rPr>
          <w:noProof/>
        </w:rPr>
        <w:t xml:space="preserve">then click </w:t>
      </w:r>
      <w:r w:rsidR="0017558B">
        <w:rPr>
          <w:noProof/>
        </w:rPr>
        <w:t>“</w:t>
      </w:r>
      <w:r w:rsidR="00D26664">
        <w:rPr>
          <w:noProof/>
        </w:rPr>
        <w:t>Run</w:t>
      </w:r>
      <w:r w:rsidR="0017558B">
        <w:rPr>
          <w:noProof/>
        </w:rPr>
        <w:t>”</w:t>
      </w:r>
      <w:r w:rsidR="00D26664">
        <w:rPr>
          <w:noProof/>
        </w:rPr>
        <w:t xml:space="preserve"> or press ctrl+Enter.</w:t>
      </w:r>
      <w:r w:rsidR="00FB17A4">
        <w:rPr>
          <w:noProof/>
        </w:rPr>
        <w:t xml:space="preserve"> The script will automatically save pdf files of the created centile charts and </w:t>
      </w:r>
      <w:r w:rsidR="008113B0">
        <w:rPr>
          <w:noProof/>
        </w:rPr>
        <w:t xml:space="preserve">.csv files of the calculated z-scores into the folder that you selected as the working directory. </w:t>
      </w:r>
    </w:p>
    <w:p w14:paraId="0F9A2F17" w14:textId="58244BF0" w:rsidR="00CF3251" w:rsidRDefault="00740B40" w:rsidP="002F1C20">
      <w:pPr>
        <w:rPr>
          <w:noProof/>
        </w:rPr>
      </w:pPr>
      <w:r>
        <w:rPr>
          <w:noProof/>
        </w:rPr>
        <w:drawing>
          <wp:inline distT="0" distB="0" distL="0" distR="0" wp14:anchorId="03822D07" wp14:editId="0A5F4236">
            <wp:extent cx="5731510" cy="2616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_screen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81E92" w14:textId="7709C2AB" w:rsidR="005B79C1" w:rsidRDefault="005B79C1" w:rsidP="005B79C1"/>
    <w:p w14:paraId="5909CA40" w14:textId="3093FAA5" w:rsidR="006D46B5" w:rsidRPr="00F028E7" w:rsidRDefault="00A81D63" w:rsidP="0067070E">
      <w:pPr>
        <w:ind w:left="360"/>
      </w:pPr>
      <w:r>
        <w:t xml:space="preserve"> </w:t>
      </w:r>
    </w:p>
    <w:sectPr w:rsidR="006D46B5" w:rsidRPr="00F02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54C2"/>
    <w:multiLevelType w:val="hybridMultilevel"/>
    <w:tmpl w:val="ACD84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E7390"/>
    <w:multiLevelType w:val="hybridMultilevel"/>
    <w:tmpl w:val="406CFC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90DE8"/>
    <w:multiLevelType w:val="hybridMultilevel"/>
    <w:tmpl w:val="CB843FD2"/>
    <w:lvl w:ilvl="0" w:tplc="D64A4F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B0"/>
    <w:rsid w:val="00002106"/>
    <w:rsid w:val="00024476"/>
    <w:rsid w:val="000344A7"/>
    <w:rsid w:val="00035E07"/>
    <w:rsid w:val="0005603B"/>
    <w:rsid w:val="00074FF3"/>
    <w:rsid w:val="000B3294"/>
    <w:rsid w:val="000D7069"/>
    <w:rsid w:val="000D7626"/>
    <w:rsid w:val="001279B1"/>
    <w:rsid w:val="00160A54"/>
    <w:rsid w:val="00162746"/>
    <w:rsid w:val="0017558B"/>
    <w:rsid w:val="00181794"/>
    <w:rsid w:val="00185208"/>
    <w:rsid w:val="001B014E"/>
    <w:rsid w:val="001B02FC"/>
    <w:rsid w:val="001B7EB0"/>
    <w:rsid w:val="001D3662"/>
    <w:rsid w:val="0020775C"/>
    <w:rsid w:val="00216A6D"/>
    <w:rsid w:val="00256651"/>
    <w:rsid w:val="00284DAC"/>
    <w:rsid w:val="00285CE8"/>
    <w:rsid w:val="0028676A"/>
    <w:rsid w:val="002A0D3F"/>
    <w:rsid w:val="002B20A0"/>
    <w:rsid w:val="002D0853"/>
    <w:rsid w:val="002D368E"/>
    <w:rsid w:val="002D5444"/>
    <w:rsid w:val="002F1C20"/>
    <w:rsid w:val="00304562"/>
    <w:rsid w:val="003162FB"/>
    <w:rsid w:val="00317ECD"/>
    <w:rsid w:val="00327EA8"/>
    <w:rsid w:val="00371BD9"/>
    <w:rsid w:val="003776B0"/>
    <w:rsid w:val="00387699"/>
    <w:rsid w:val="00395759"/>
    <w:rsid w:val="003A17F7"/>
    <w:rsid w:val="003E095C"/>
    <w:rsid w:val="003E12F3"/>
    <w:rsid w:val="003E5688"/>
    <w:rsid w:val="00420ACD"/>
    <w:rsid w:val="00431253"/>
    <w:rsid w:val="004417F1"/>
    <w:rsid w:val="00444B78"/>
    <w:rsid w:val="004543E0"/>
    <w:rsid w:val="004551AC"/>
    <w:rsid w:val="00471A51"/>
    <w:rsid w:val="004875FF"/>
    <w:rsid w:val="004B0A9E"/>
    <w:rsid w:val="004B40C7"/>
    <w:rsid w:val="0051639C"/>
    <w:rsid w:val="00523F3D"/>
    <w:rsid w:val="005423CF"/>
    <w:rsid w:val="00576A72"/>
    <w:rsid w:val="0058304C"/>
    <w:rsid w:val="00586ABE"/>
    <w:rsid w:val="005B79C1"/>
    <w:rsid w:val="005E6B0D"/>
    <w:rsid w:val="0065328A"/>
    <w:rsid w:val="0066481F"/>
    <w:rsid w:val="0067070E"/>
    <w:rsid w:val="006B695E"/>
    <w:rsid w:val="006C2219"/>
    <w:rsid w:val="006D46B5"/>
    <w:rsid w:val="0070007D"/>
    <w:rsid w:val="0071111D"/>
    <w:rsid w:val="00724E09"/>
    <w:rsid w:val="00730373"/>
    <w:rsid w:val="0073199C"/>
    <w:rsid w:val="00740B40"/>
    <w:rsid w:val="007456CE"/>
    <w:rsid w:val="0075444D"/>
    <w:rsid w:val="0078118A"/>
    <w:rsid w:val="007B00E0"/>
    <w:rsid w:val="007C270B"/>
    <w:rsid w:val="007C55CA"/>
    <w:rsid w:val="007E59C2"/>
    <w:rsid w:val="008113B0"/>
    <w:rsid w:val="008A2380"/>
    <w:rsid w:val="008B7552"/>
    <w:rsid w:val="008C7457"/>
    <w:rsid w:val="008D0533"/>
    <w:rsid w:val="008D4C52"/>
    <w:rsid w:val="008D61BF"/>
    <w:rsid w:val="00913B27"/>
    <w:rsid w:val="009151D7"/>
    <w:rsid w:val="00917084"/>
    <w:rsid w:val="009610C8"/>
    <w:rsid w:val="009862C6"/>
    <w:rsid w:val="009D3F84"/>
    <w:rsid w:val="009E305F"/>
    <w:rsid w:val="009F6009"/>
    <w:rsid w:val="00A27DBF"/>
    <w:rsid w:val="00A30400"/>
    <w:rsid w:val="00A44C7E"/>
    <w:rsid w:val="00A552E5"/>
    <w:rsid w:val="00A81D63"/>
    <w:rsid w:val="00A93405"/>
    <w:rsid w:val="00B130DE"/>
    <w:rsid w:val="00B3039E"/>
    <w:rsid w:val="00B30B63"/>
    <w:rsid w:val="00C12856"/>
    <w:rsid w:val="00C23543"/>
    <w:rsid w:val="00C53CE1"/>
    <w:rsid w:val="00C76E14"/>
    <w:rsid w:val="00CC062F"/>
    <w:rsid w:val="00CD505A"/>
    <w:rsid w:val="00CF3251"/>
    <w:rsid w:val="00D26664"/>
    <w:rsid w:val="00D306F5"/>
    <w:rsid w:val="00D36CB0"/>
    <w:rsid w:val="00D604AE"/>
    <w:rsid w:val="00DA7518"/>
    <w:rsid w:val="00E14B46"/>
    <w:rsid w:val="00E574A3"/>
    <w:rsid w:val="00E82255"/>
    <w:rsid w:val="00E82B98"/>
    <w:rsid w:val="00EC39CF"/>
    <w:rsid w:val="00EC7943"/>
    <w:rsid w:val="00ED0885"/>
    <w:rsid w:val="00F028E7"/>
    <w:rsid w:val="00F11A62"/>
    <w:rsid w:val="00F638F6"/>
    <w:rsid w:val="00F63E38"/>
    <w:rsid w:val="00F651F5"/>
    <w:rsid w:val="00F74D45"/>
    <w:rsid w:val="00F9100E"/>
    <w:rsid w:val="00F94F3E"/>
    <w:rsid w:val="00FB17A4"/>
    <w:rsid w:val="00FD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5CC9A"/>
  <w15:chartTrackingRefBased/>
  <w15:docId w15:val="{934B7413-1412-4FA9-A7F8-377DF07F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2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04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4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5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studio.com/products/rstudio/downloa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-project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Mckirdy</dc:creator>
  <cp:keywords/>
  <dc:description/>
  <cp:lastModifiedBy>gerasimidiskostas@gmail.com</cp:lastModifiedBy>
  <cp:revision>6</cp:revision>
  <dcterms:created xsi:type="dcterms:W3CDTF">2021-10-05T12:02:00Z</dcterms:created>
  <dcterms:modified xsi:type="dcterms:W3CDTF">2022-02-17T16:01:00Z</dcterms:modified>
</cp:coreProperties>
</file>