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B1" w:rsidRPr="008959F0" w:rsidRDefault="002B35B1" w:rsidP="002B35B1">
      <w:pPr>
        <w:rPr>
          <w:rFonts w:ascii="Tahoma" w:hAnsi="Tahoma" w:cs="Tahoma"/>
          <w:b/>
          <w:sz w:val="22"/>
        </w:rPr>
      </w:pPr>
    </w:p>
    <w:p w:rsidR="002B35B1" w:rsidRPr="008959F0" w:rsidRDefault="002B35B1" w:rsidP="002B35B1">
      <w:pPr>
        <w:rPr>
          <w:rFonts w:ascii="Tahoma" w:hAnsi="Tahoma" w:cs="Tahoma"/>
          <w:b/>
          <w:sz w:val="22"/>
        </w:rPr>
      </w:pPr>
    </w:p>
    <w:p w:rsidR="00CF7DB4" w:rsidRDefault="00CF7DB4" w:rsidP="00CF7DB4">
      <w:pPr>
        <w:jc w:val="center"/>
        <w:rPr>
          <w:rFonts w:ascii="Tahoma" w:hAnsi="Tahoma" w:cs="Tahoma"/>
          <w:b/>
          <w:sz w:val="32"/>
          <w:szCs w:val="32"/>
        </w:rPr>
      </w:pPr>
      <w:r w:rsidRPr="00D139FC">
        <w:rPr>
          <w:rFonts w:ascii="Tahoma" w:hAnsi="Tahoma" w:cs="Tahoma"/>
          <w:b/>
          <w:sz w:val="32"/>
          <w:szCs w:val="32"/>
        </w:rPr>
        <w:t>An exploratory study to test ‘STASH’, a peer-led intervention to prevent and reduce STI transmission and improve sexual health in secondary schools</w:t>
      </w:r>
    </w:p>
    <w:p w:rsidR="002B35B1" w:rsidRPr="003F1F64" w:rsidRDefault="002B35B1" w:rsidP="002B35B1">
      <w:pPr>
        <w:jc w:val="center"/>
        <w:rPr>
          <w:rFonts w:ascii="Tahoma" w:hAnsi="Tahoma" w:cs="Tahoma"/>
          <w:b/>
          <w:sz w:val="32"/>
          <w:szCs w:val="32"/>
        </w:rPr>
      </w:pPr>
    </w:p>
    <w:p w:rsidR="002B35B1" w:rsidRPr="008959F0" w:rsidRDefault="00CF7DB4" w:rsidP="002B35B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STASH</w:t>
      </w:r>
    </w:p>
    <w:p w:rsidR="002B35B1" w:rsidRPr="008959F0" w:rsidRDefault="002B35B1" w:rsidP="002B35B1">
      <w:pPr>
        <w:jc w:val="center"/>
        <w:rPr>
          <w:rFonts w:ascii="Tahoma" w:hAnsi="Tahoma" w:cs="Tahoma"/>
          <w:b/>
          <w:sz w:val="32"/>
          <w:szCs w:val="32"/>
        </w:rPr>
      </w:pPr>
    </w:p>
    <w:p w:rsidR="002B35B1" w:rsidRPr="008959F0" w:rsidRDefault="008350CD" w:rsidP="002B35B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Data Specification</w:t>
      </w:r>
      <w:r w:rsidR="0066455B" w:rsidRPr="008959F0">
        <w:rPr>
          <w:rFonts w:ascii="Tahoma" w:hAnsi="Tahoma" w:cs="Tahoma"/>
          <w:b/>
          <w:sz w:val="32"/>
          <w:szCs w:val="32"/>
        </w:rPr>
        <w:t xml:space="preserve"> </w:t>
      </w:r>
    </w:p>
    <w:p w:rsidR="002B35B1" w:rsidRPr="008959F0" w:rsidRDefault="002B35B1" w:rsidP="002B35B1">
      <w:pPr>
        <w:jc w:val="center"/>
        <w:rPr>
          <w:rFonts w:ascii="Tahoma" w:hAnsi="Tahoma" w:cs="Tahoma"/>
          <w:b/>
          <w:sz w:val="32"/>
          <w:szCs w:val="32"/>
        </w:rPr>
      </w:pPr>
    </w:p>
    <w:p w:rsidR="002B35B1" w:rsidRPr="008959F0" w:rsidRDefault="002B35B1" w:rsidP="002B35B1">
      <w:pPr>
        <w:rPr>
          <w:rFonts w:ascii="Tahoma" w:hAnsi="Tahoma" w:cs="Tahoma"/>
          <w:b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28"/>
        <w:gridCol w:w="1990"/>
        <w:gridCol w:w="1051"/>
        <w:gridCol w:w="3644"/>
      </w:tblGrid>
      <w:tr w:rsidR="00CF7DB4" w:rsidRPr="004371AC" w:rsidTr="008C2AEE">
        <w:trPr>
          <w:trHeight w:val="340"/>
        </w:trPr>
        <w:tc>
          <w:tcPr>
            <w:tcW w:w="979" w:type="pct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Study Title:</w:t>
            </w:r>
          </w:p>
        </w:tc>
        <w:tc>
          <w:tcPr>
            <w:tcW w:w="4021" w:type="pct"/>
            <w:gridSpan w:val="3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An exploratory study to test ‘STASH’, a peer-led intervention to prevent and reduce STI transmission and improve sexual health in secondary schools</w:t>
            </w:r>
          </w:p>
        </w:tc>
      </w:tr>
      <w:tr w:rsidR="00CF7DB4" w:rsidRPr="004371AC" w:rsidTr="008C2AEE">
        <w:trPr>
          <w:trHeight w:val="340"/>
        </w:trPr>
        <w:tc>
          <w:tcPr>
            <w:tcW w:w="979" w:type="pct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Short Title:</w:t>
            </w:r>
          </w:p>
        </w:tc>
        <w:tc>
          <w:tcPr>
            <w:tcW w:w="4021" w:type="pct"/>
            <w:gridSpan w:val="3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STASH</w:t>
            </w:r>
          </w:p>
        </w:tc>
      </w:tr>
      <w:tr w:rsidR="00CF7DB4" w:rsidRPr="004371AC" w:rsidTr="008C2AEE">
        <w:trPr>
          <w:trHeight w:val="340"/>
        </w:trPr>
        <w:tc>
          <w:tcPr>
            <w:tcW w:w="979" w:type="pct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  <w:highlight w:val="yellow"/>
              </w:rPr>
            </w:pPr>
            <w:r w:rsidRPr="00CF7DB4">
              <w:rPr>
                <w:rFonts w:ascii="Tahoma" w:hAnsi="Tahoma" w:cs="Tahoma"/>
                <w:szCs w:val="22"/>
              </w:rPr>
              <w:t>IDs:</w:t>
            </w:r>
          </w:p>
        </w:tc>
        <w:tc>
          <w:tcPr>
            <w:tcW w:w="4021" w:type="pct"/>
            <w:gridSpan w:val="3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  <w:highlight w:val="yellow"/>
              </w:rPr>
            </w:pPr>
            <w:r w:rsidRPr="00CF7DB4">
              <w:rPr>
                <w:rFonts w:ascii="Tahoma" w:hAnsi="Tahoma" w:cs="Tahoma"/>
                <w:szCs w:val="22"/>
              </w:rPr>
              <w:t>ISRCTN51707384</w:t>
            </w:r>
          </w:p>
        </w:tc>
      </w:tr>
      <w:tr w:rsidR="00CF7DB4" w:rsidRPr="004371AC" w:rsidTr="008C2AEE">
        <w:trPr>
          <w:trHeight w:val="340"/>
        </w:trPr>
        <w:tc>
          <w:tcPr>
            <w:tcW w:w="979" w:type="pct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Ethics:</w:t>
            </w:r>
          </w:p>
        </w:tc>
        <w:tc>
          <w:tcPr>
            <w:tcW w:w="4021" w:type="pct"/>
            <w:gridSpan w:val="3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College of Medical, Veterinary and Life Sciences Ethics Committee, University of Glasgow</w:t>
            </w:r>
          </w:p>
        </w:tc>
      </w:tr>
      <w:tr w:rsidR="00CF7DB4" w:rsidRPr="004371AC" w:rsidTr="008959F0">
        <w:trPr>
          <w:trHeight w:val="340"/>
        </w:trPr>
        <w:tc>
          <w:tcPr>
            <w:tcW w:w="979" w:type="pct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Sponsor:</w:t>
            </w:r>
          </w:p>
        </w:tc>
        <w:tc>
          <w:tcPr>
            <w:tcW w:w="4021" w:type="pct"/>
            <w:gridSpan w:val="3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University of Glasgow</w:t>
            </w:r>
          </w:p>
        </w:tc>
      </w:tr>
      <w:tr w:rsidR="00CF7DB4" w:rsidRPr="004371AC" w:rsidTr="008959F0">
        <w:trPr>
          <w:trHeight w:val="340"/>
        </w:trPr>
        <w:tc>
          <w:tcPr>
            <w:tcW w:w="979" w:type="pct"/>
            <w:vAlign w:val="center"/>
          </w:tcPr>
          <w:p w:rsidR="00CF7DB4" w:rsidRPr="00CF7DB4" w:rsidRDefault="00CF7DB4" w:rsidP="006E75E0">
            <w:pPr>
              <w:rPr>
                <w:rFonts w:ascii="Tahoma" w:hAnsi="Tahoma" w:cs="Tahoma"/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Funded by:</w:t>
            </w:r>
          </w:p>
        </w:tc>
        <w:tc>
          <w:tcPr>
            <w:tcW w:w="4021" w:type="pct"/>
            <w:gridSpan w:val="3"/>
            <w:vAlign w:val="center"/>
          </w:tcPr>
          <w:p w:rsidR="00CF7DB4" w:rsidRPr="00CF7DB4" w:rsidRDefault="00CF7DB4" w:rsidP="006E75E0">
            <w:pPr>
              <w:rPr>
                <w:szCs w:val="22"/>
              </w:rPr>
            </w:pPr>
            <w:r w:rsidRPr="00CF7DB4">
              <w:rPr>
                <w:rFonts w:ascii="Tahoma" w:hAnsi="Tahoma" w:cs="Tahoma"/>
                <w:szCs w:val="22"/>
              </w:rPr>
              <w:t>National Institute of Health Research Public Health Research Programme (ref: 14/182/14)</w:t>
            </w:r>
          </w:p>
        </w:tc>
      </w:tr>
      <w:tr w:rsidR="0061695A" w:rsidRPr="004371AC" w:rsidTr="008C2AEE">
        <w:trPr>
          <w:trHeight w:val="340"/>
        </w:trPr>
        <w:tc>
          <w:tcPr>
            <w:tcW w:w="979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  <w:tc>
          <w:tcPr>
            <w:tcW w:w="1197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  <w:tc>
          <w:tcPr>
            <w:tcW w:w="632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  <w:tc>
          <w:tcPr>
            <w:tcW w:w="2192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</w:tr>
      <w:tr w:rsidR="0061695A" w:rsidRPr="004371AC" w:rsidTr="008C2AEE">
        <w:trPr>
          <w:trHeight w:val="340"/>
        </w:trPr>
        <w:tc>
          <w:tcPr>
            <w:tcW w:w="979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  <w:r w:rsidRPr="004371AC">
              <w:rPr>
                <w:rFonts w:ascii="Tahoma" w:hAnsi="Tahoma" w:cs="Tahoma"/>
              </w:rPr>
              <w:t xml:space="preserve">Date: </w:t>
            </w:r>
          </w:p>
        </w:tc>
        <w:tc>
          <w:tcPr>
            <w:tcW w:w="1197" w:type="pct"/>
            <w:vAlign w:val="center"/>
          </w:tcPr>
          <w:p w:rsidR="0061695A" w:rsidRPr="004371AC" w:rsidRDefault="008350CD" w:rsidP="008350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01/07/2019</w:t>
            </w:r>
          </w:p>
        </w:tc>
        <w:tc>
          <w:tcPr>
            <w:tcW w:w="632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  <w:tc>
          <w:tcPr>
            <w:tcW w:w="2192" w:type="pct"/>
            <w:vAlign w:val="center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</w:tr>
      <w:tr w:rsidR="0061695A" w:rsidRPr="004371AC" w:rsidTr="008959F0">
        <w:trPr>
          <w:trHeight w:val="340"/>
        </w:trPr>
        <w:tc>
          <w:tcPr>
            <w:tcW w:w="979" w:type="pct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  <w:tc>
          <w:tcPr>
            <w:tcW w:w="4021" w:type="pct"/>
            <w:gridSpan w:val="3"/>
          </w:tcPr>
          <w:p w:rsidR="0061695A" w:rsidRPr="004371AC" w:rsidRDefault="0061695A" w:rsidP="008C2AEE">
            <w:pPr>
              <w:rPr>
                <w:rFonts w:ascii="Tahoma" w:hAnsi="Tahoma" w:cs="Tahoma"/>
              </w:rPr>
            </w:pPr>
          </w:p>
        </w:tc>
      </w:tr>
    </w:tbl>
    <w:p w:rsidR="00D00CAC" w:rsidRDefault="00D00CAC" w:rsidP="001176A7">
      <w:pPr>
        <w:rPr>
          <w:rFonts w:ascii="Tahoma" w:hAnsi="Tahoma" w:cs="Tahoma"/>
          <w:b/>
          <w:sz w:val="22"/>
        </w:rPr>
      </w:pPr>
    </w:p>
    <w:p w:rsidR="00D00CAC" w:rsidRDefault="00D00CAC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:rsidR="00D00CAC" w:rsidRDefault="00D00CAC" w:rsidP="001176A7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BACKGROUND TO DATASET</w:t>
      </w:r>
    </w:p>
    <w:p w:rsidR="00D00CAC" w:rsidRDefault="00D00CAC" w:rsidP="001176A7">
      <w:pPr>
        <w:rPr>
          <w:rFonts w:ascii="Tahoma" w:hAnsi="Tahoma" w:cs="Tahoma"/>
          <w:b/>
          <w:sz w:val="22"/>
        </w:rPr>
      </w:pPr>
    </w:p>
    <w:p w:rsidR="00D00CAC" w:rsidRPr="003817CE" w:rsidRDefault="00D00CAC" w:rsidP="001176A7">
      <w:pPr>
        <w:rPr>
          <w:rFonts w:ascii="Tahoma" w:hAnsi="Tahoma" w:cs="Tahoma"/>
          <w:sz w:val="22"/>
          <w:szCs w:val="22"/>
        </w:rPr>
      </w:pPr>
      <w:r w:rsidRPr="003817CE">
        <w:rPr>
          <w:rFonts w:ascii="Tahoma" w:hAnsi="Tahoma" w:cs="Tahoma"/>
          <w:sz w:val="22"/>
          <w:szCs w:val="22"/>
        </w:rPr>
        <w:t>The dataset comprises data from the STASH feasibility trial: A peer-led intervention to promote sexual health in secondary schools.</w:t>
      </w:r>
    </w:p>
    <w:p w:rsidR="00D00CAC" w:rsidRPr="003817CE" w:rsidRDefault="00D00CAC" w:rsidP="001176A7">
      <w:pPr>
        <w:rPr>
          <w:rFonts w:ascii="Tahoma" w:hAnsi="Tahoma" w:cs="Tahoma"/>
          <w:sz w:val="22"/>
          <w:szCs w:val="22"/>
        </w:rPr>
      </w:pPr>
    </w:p>
    <w:p w:rsidR="00D00CAC" w:rsidRPr="003817CE" w:rsidRDefault="00D00CAC" w:rsidP="001176A7">
      <w:pPr>
        <w:rPr>
          <w:rFonts w:ascii="Tahoma" w:hAnsi="Tahoma" w:cs="Tahoma"/>
          <w:sz w:val="22"/>
          <w:szCs w:val="22"/>
        </w:rPr>
      </w:pPr>
      <w:r w:rsidRPr="003817CE">
        <w:rPr>
          <w:rFonts w:ascii="Tahoma" w:hAnsi="Tahoma" w:cs="Tahoma"/>
          <w:sz w:val="22"/>
          <w:szCs w:val="22"/>
        </w:rPr>
        <w:t xml:space="preserve">Please refer to </w:t>
      </w:r>
      <w:hyperlink r:id="rId8" w:anchor="/abstract" w:history="1">
        <w:r w:rsidRPr="003817CE">
          <w:rPr>
            <w:rStyle w:val="Hyperlink"/>
            <w:rFonts w:ascii="Tahoma" w:hAnsi="Tahoma" w:cs="Tahoma"/>
            <w:sz w:val="22"/>
            <w:szCs w:val="22"/>
          </w:rPr>
          <w:t>https://www.journalslibrary.nihr.ac.uk/phr/phr08150/#/abstract</w:t>
        </w:r>
      </w:hyperlink>
      <w:r w:rsidRPr="003817CE">
        <w:rPr>
          <w:rFonts w:ascii="Tahoma" w:hAnsi="Tahoma" w:cs="Tahoma"/>
          <w:sz w:val="22"/>
          <w:szCs w:val="22"/>
        </w:rPr>
        <w:t xml:space="preserve"> for a full summary of the STASH feasibility study. The report outlines the aims and study methods</w:t>
      </w:r>
      <w:r w:rsidR="003A5140" w:rsidRPr="003817CE">
        <w:rPr>
          <w:rFonts w:ascii="Tahoma" w:hAnsi="Tahoma" w:cs="Tahoma"/>
          <w:sz w:val="22"/>
          <w:szCs w:val="22"/>
        </w:rPr>
        <w:t xml:space="preserve"> (chapter 3)</w:t>
      </w:r>
      <w:r w:rsidRPr="003817CE">
        <w:rPr>
          <w:rFonts w:ascii="Tahoma" w:hAnsi="Tahoma" w:cs="Tahoma"/>
          <w:sz w:val="22"/>
          <w:szCs w:val="22"/>
        </w:rPr>
        <w:t xml:space="preserve"> in detail.</w:t>
      </w:r>
      <w:r w:rsidR="003817CE">
        <w:rPr>
          <w:rFonts w:ascii="Tahoma" w:hAnsi="Tahoma" w:cs="Tahoma"/>
          <w:sz w:val="22"/>
          <w:szCs w:val="22"/>
        </w:rPr>
        <w:t xml:space="preserve"> These data should not be used without reference to this report. The follow-up questionnaire can be accessed here: </w:t>
      </w:r>
      <w:r w:rsidR="003817CE" w:rsidRPr="003817CE">
        <w:rPr>
          <w:rFonts w:ascii="Tahoma" w:hAnsi="Tahoma" w:cs="Tahoma"/>
          <w:sz w:val="22"/>
          <w:szCs w:val="22"/>
        </w:rPr>
        <w:t>https://www.journalslibrary.nihr.ac.uk/publications/phr08150/14-182-14-supp4.pdf</w:t>
      </w:r>
    </w:p>
    <w:p w:rsidR="003A5140" w:rsidRPr="003817CE" w:rsidRDefault="003A5140" w:rsidP="001176A7">
      <w:pPr>
        <w:rPr>
          <w:rFonts w:ascii="Tahoma" w:hAnsi="Tahoma" w:cs="Tahoma"/>
          <w:sz w:val="22"/>
          <w:szCs w:val="22"/>
        </w:rPr>
      </w:pPr>
    </w:p>
    <w:p w:rsidR="003A5140" w:rsidRPr="003817CE" w:rsidRDefault="003A5140" w:rsidP="001176A7">
      <w:pPr>
        <w:rPr>
          <w:rFonts w:ascii="Tahoma" w:hAnsi="Tahoma" w:cs="Tahoma"/>
          <w:sz w:val="22"/>
          <w:szCs w:val="22"/>
        </w:rPr>
      </w:pPr>
      <w:r w:rsidRPr="003817CE">
        <w:rPr>
          <w:rFonts w:ascii="Tahoma" w:hAnsi="Tahoma" w:cs="Tahoma"/>
          <w:sz w:val="22"/>
          <w:szCs w:val="22"/>
        </w:rPr>
        <w:t>The dataset contains survey data for the outcome an</w:t>
      </w:r>
      <w:r w:rsidR="003817CE">
        <w:rPr>
          <w:rFonts w:ascii="Tahoma" w:hAnsi="Tahoma" w:cs="Tahoma"/>
          <w:sz w:val="22"/>
          <w:szCs w:val="22"/>
        </w:rPr>
        <w:t>alysis. The purpose of this analysis</w:t>
      </w:r>
      <w:r w:rsidRPr="003817CE">
        <w:rPr>
          <w:rFonts w:ascii="Tahoma" w:hAnsi="Tahoma" w:cs="Tahoma"/>
          <w:sz w:val="22"/>
          <w:szCs w:val="22"/>
        </w:rPr>
        <w:t xml:space="preserve"> was not to evaluate whether the intervention worked, but to identify key trial design parameters for a future evaluation including candidate primary and secondary outcomes. </w:t>
      </w:r>
      <w:r w:rsidR="003817CE">
        <w:rPr>
          <w:rFonts w:ascii="Tahoma" w:hAnsi="Tahoma" w:cs="Tahoma"/>
          <w:sz w:val="22"/>
          <w:szCs w:val="22"/>
        </w:rPr>
        <w:t>Data</w:t>
      </w:r>
      <w:r w:rsidR="00877B48">
        <w:rPr>
          <w:rFonts w:ascii="Tahoma" w:hAnsi="Tahoma" w:cs="Tahoma"/>
          <w:sz w:val="22"/>
          <w:szCs w:val="22"/>
        </w:rPr>
        <w:t xml:space="preserve"> for the ‘friendship module’ of the questionnaire is not included because of resource cost required to anonymise</w:t>
      </w:r>
      <w:r w:rsidR="00933CC5">
        <w:rPr>
          <w:rFonts w:ascii="Tahoma" w:hAnsi="Tahoma" w:cs="Tahoma"/>
          <w:sz w:val="22"/>
          <w:szCs w:val="22"/>
        </w:rPr>
        <w:t xml:space="preserve"> it</w:t>
      </w:r>
      <w:r w:rsidR="00877B48">
        <w:rPr>
          <w:rFonts w:ascii="Tahoma" w:hAnsi="Tahoma" w:cs="Tahoma"/>
          <w:sz w:val="22"/>
          <w:szCs w:val="22"/>
        </w:rPr>
        <w:t>.</w:t>
      </w:r>
    </w:p>
    <w:p w:rsidR="00D00CAC" w:rsidRPr="003817CE" w:rsidRDefault="00D00CAC" w:rsidP="001176A7">
      <w:pPr>
        <w:rPr>
          <w:rFonts w:ascii="Tahoma" w:hAnsi="Tahoma" w:cs="Tahoma"/>
          <w:sz w:val="22"/>
          <w:szCs w:val="22"/>
        </w:rPr>
      </w:pPr>
    </w:p>
    <w:p w:rsidR="003A5140" w:rsidRPr="003817CE" w:rsidRDefault="00D00CAC" w:rsidP="001176A7">
      <w:pPr>
        <w:rPr>
          <w:rFonts w:ascii="Tahoma" w:hAnsi="Tahoma" w:cs="Tahoma"/>
          <w:sz w:val="22"/>
          <w:szCs w:val="22"/>
        </w:rPr>
      </w:pPr>
      <w:r w:rsidRPr="003817CE">
        <w:rPr>
          <w:rFonts w:ascii="Tahoma" w:hAnsi="Tahoma" w:cs="Tahoma"/>
          <w:sz w:val="22"/>
          <w:szCs w:val="22"/>
        </w:rPr>
        <w:t>The dataset c</w:t>
      </w:r>
      <w:r w:rsidR="003A5140" w:rsidRPr="003817CE">
        <w:rPr>
          <w:rFonts w:ascii="Tahoma" w:hAnsi="Tahoma" w:cs="Tahoma"/>
          <w:sz w:val="22"/>
          <w:szCs w:val="22"/>
        </w:rPr>
        <w:t xml:space="preserve">ontains three separate surveys (denoted by visitid variable) administered to S4 year groups in the 6 study schools. </w:t>
      </w:r>
    </w:p>
    <w:p w:rsidR="003A5140" w:rsidRPr="003817CE" w:rsidRDefault="003A5140" w:rsidP="001176A7">
      <w:pPr>
        <w:rPr>
          <w:rFonts w:ascii="Tahoma" w:hAnsi="Tahoma" w:cs="Tahoma"/>
          <w:sz w:val="22"/>
          <w:szCs w:val="22"/>
        </w:rPr>
      </w:pPr>
    </w:p>
    <w:p w:rsidR="003A5140" w:rsidRPr="003817CE" w:rsidRDefault="003A5140" w:rsidP="003A5140">
      <w:pPr>
        <w:rPr>
          <w:rFonts w:ascii="Tahoma" w:hAnsi="Tahoma" w:cs="Tahoma"/>
          <w:sz w:val="22"/>
          <w:szCs w:val="22"/>
        </w:rPr>
      </w:pPr>
      <w:r w:rsidRPr="003817CE">
        <w:rPr>
          <w:rFonts w:ascii="Tahoma" w:hAnsi="Tahoma" w:cs="Tahoma"/>
          <w:sz w:val="22"/>
          <w:szCs w:val="22"/>
        </w:rPr>
        <w:t xml:space="preserve">Visitid1 is the control questionnaire. This was </w:t>
      </w:r>
      <w:r w:rsidR="00D00CAC" w:rsidRPr="003817CE">
        <w:rPr>
          <w:rFonts w:ascii="Tahoma" w:hAnsi="Tahoma" w:cs="Tahoma"/>
          <w:sz w:val="22"/>
          <w:szCs w:val="22"/>
        </w:rPr>
        <w:t xml:space="preserve">administered first (March to June 2017) to the S4 year group above the intervention cohort. </w:t>
      </w:r>
      <w:r w:rsidRPr="003817CE">
        <w:rPr>
          <w:rFonts w:ascii="Tahoma" w:hAnsi="Tahoma" w:cs="Tahoma"/>
          <w:sz w:val="22"/>
          <w:szCs w:val="22"/>
        </w:rPr>
        <w:t xml:space="preserve">The </w:t>
      </w:r>
      <w:r w:rsidR="00D00CAC" w:rsidRPr="003817CE">
        <w:rPr>
          <w:rFonts w:ascii="Tahoma" w:hAnsi="Tahoma" w:cs="Tahoma"/>
          <w:sz w:val="22"/>
          <w:szCs w:val="22"/>
        </w:rPr>
        <w:t>baseline questionnaire</w:t>
      </w:r>
      <w:r w:rsidRPr="003817CE">
        <w:rPr>
          <w:rFonts w:ascii="Tahoma" w:hAnsi="Tahoma" w:cs="Tahoma"/>
          <w:sz w:val="22"/>
          <w:szCs w:val="22"/>
        </w:rPr>
        <w:t xml:space="preserve"> (Visitid2) was</w:t>
      </w:r>
      <w:r w:rsidR="00D00CAC" w:rsidRPr="003817CE">
        <w:rPr>
          <w:rFonts w:ascii="Tahoma" w:hAnsi="Tahoma" w:cs="Tahoma"/>
          <w:sz w:val="22"/>
          <w:szCs w:val="22"/>
        </w:rPr>
        <w:t xml:space="preserve"> in August/September 2017 to the intervention cohort, who had just moved up to become the new S4 year group. </w:t>
      </w:r>
      <w:r w:rsidRPr="003817CE">
        <w:rPr>
          <w:rFonts w:ascii="Tahoma" w:hAnsi="Tahoma" w:cs="Tahoma"/>
          <w:sz w:val="22"/>
          <w:szCs w:val="22"/>
        </w:rPr>
        <w:t xml:space="preserve">The </w:t>
      </w:r>
      <w:r w:rsidR="00D00CAC" w:rsidRPr="003817CE">
        <w:rPr>
          <w:rFonts w:ascii="Tahoma" w:hAnsi="Tahoma" w:cs="Tahoma"/>
          <w:sz w:val="22"/>
          <w:szCs w:val="22"/>
        </w:rPr>
        <w:t>follow-up questionnaire</w:t>
      </w:r>
      <w:r w:rsidRPr="003817CE">
        <w:rPr>
          <w:rFonts w:ascii="Tahoma" w:hAnsi="Tahoma" w:cs="Tahoma"/>
          <w:sz w:val="22"/>
          <w:szCs w:val="22"/>
        </w:rPr>
        <w:t xml:space="preserve"> was </w:t>
      </w:r>
      <w:r w:rsidR="003817CE" w:rsidRPr="003817CE">
        <w:rPr>
          <w:rFonts w:ascii="Tahoma" w:hAnsi="Tahoma" w:cs="Tahoma"/>
          <w:sz w:val="22"/>
          <w:szCs w:val="22"/>
        </w:rPr>
        <w:t>administered</w:t>
      </w:r>
      <w:r w:rsidR="00D00CAC" w:rsidRPr="003817CE">
        <w:rPr>
          <w:rFonts w:ascii="Tahoma" w:hAnsi="Tahoma" w:cs="Tahoma"/>
          <w:sz w:val="22"/>
          <w:szCs w:val="22"/>
        </w:rPr>
        <w:t xml:space="preserve"> to this same S4 group post-intervention (March to June 2018). Compared with the control questionnaire, the baseline questionnaire had a reduced set of outcome measures, and the follow-up questionnaire had additional exposure measures. </w:t>
      </w:r>
      <w:r w:rsidR="003817CE">
        <w:rPr>
          <w:rFonts w:ascii="Tahoma" w:hAnsi="Tahoma" w:cs="Tahoma"/>
          <w:sz w:val="22"/>
          <w:szCs w:val="22"/>
        </w:rPr>
        <w:t>Questionnaires were web surveys (with paper back-ups in case of technical issues) administered under exam conditions in school computing labs.</w:t>
      </w:r>
    </w:p>
    <w:p w:rsidR="003A5140" w:rsidRPr="00196B67" w:rsidRDefault="003A5140" w:rsidP="003A5140">
      <w:pPr>
        <w:rPr>
          <w:rFonts w:ascii="Tahoma" w:hAnsi="Tahoma" w:cs="Tahoma"/>
          <w:sz w:val="22"/>
          <w:szCs w:val="22"/>
        </w:rPr>
      </w:pPr>
    </w:p>
    <w:p w:rsidR="00D00CAC" w:rsidRPr="00196B67" w:rsidRDefault="003A5140" w:rsidP="003A5140">
      <w:pPr>
        <w:rPr>
          <w:rFonts w:ascii="Tahoma" w:hAnsi="Tahoma" w:cs="Tahoma"/>
          <w:sz w:val="22"/>
          <w:szCs w:val="22"/>
        </w:rPr>
      </w:pPr>
      <w:r w:rsidRPr="00196B67">
        <w:rPr>
          <w:rFonts w:ascii="Tahoma" w:hAnsi="Tahoma" w:cs="Tahoma"/>
          <w:sz w:val="22"/>
          <w:szCs w:val="22"/>
        </w:rPr>
        <w:t xml:space="preserve">The variables are specified </w:t>
      </w:r>
      <w:r w:rsidR="00933CC5">
        <w:rPr>
          <w:rFonts w:ascii="Tahoma" w:hAnsi="Tahoma" w:cs="Tahoma"/>
          <w:sz w:val="22"/>
          <w:szCs w:val="22"/>
        </w:rPr>
        <w:t xml:space="preserve"> in the tables </w:t>
      </w:r>
      <w:r w:rsidRPr="00196B67">
        <w:rPr>
          <w:rFonts w:ascii="Tahoma" w:hAnsi="Tahoma" w:cs="Tahoma"/>
          <w:sz w:val="22"/>
          <w:szCs w:val="22"/>
        </w:rPr>
        <w:t>below.</w:t>
      </w:r>
      <w:r w:rsidR="00D00CAC" w:rsidRPr="00196B67">
        <w:rPr>
          <w:rFonts w:ascii="Tahoma" w:hAnsi="Tahoma" w:cs="Tahoma"/>
          <w:sz w:val="22"/>
          <w:szCs w:val="22"/>
        </w:rPr>
        <w:t xml:space="preserve"> </w:t>
      </w:r>
    </w:p>
    <w:p w:rsidR="00D00CAC" w:rsidRDefault="00D00CAC" w:rsidP="001176A7">
      <w:pPr>
        <w:rPr>
          <w:rFonts w:ascii="Tahoma" w:hAnsi="Tahoma" w:cs="Tahoma"/>
          <w:sz w:val="22"/>
        </w:rPr>
      </w:pPr>
    </w:p>
    <w:p w:rsidR="00D00CAC" w:rsidRDefault="00D00CAC" w:rsidP="001176A7">
      <w:pPr>
        <w:rPr>
          <w:rFonts w:ascii="Tahoma" w:hAnsi="Tahoma" w:cs="Tahoma"/>
          <w:sz w:val="22"/>
        </w:rPr>
      </w:pPr>
    </w:p>
    <w:p w:rsidR="00D00CAC" w:rsidRDefault="00D00CAC" w:rsidP="001176A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contact the PI (</w:t>
      </w:r>
      <w:hyperlink r:id="rId9" w:history="1">
        <w:r w:rsidRPr="00267354">
          <w:rPr>
            <w:rStyle w:val="Hyperlink"/>
            <w:rFonts w:ascii="Tahoma" w:hAnsi="Tahoma" w:cs="Tahoma"/>
            <w:sz w:val="22"/>
          </w:rPr>
          <w:t>Kirstin.mitchell@glasgow.ac.uk</w:t>
        </w:r>
      </w:hyperlink>
      <w:r>
        <w:rPr>
          <w:rFonts w:ascii="Tahoma" w:hAnsi="Tahoma" w:cs="Tahoma"/>
          <w:sz w:val="22"/>
        </w:rPr>
        <w:t>) if you have q</w:t>
      </w:r>
      <w:r w:rsidR="00933CC5">
        <w:rPr>
          <w:rFonts w:ascii="Tahoma" w:hAnsi="Tahoma" w:cs="Tahoma"/>
          <w:sz w:val="22"/>
        </w:rPr>
        <w:t>uestions about this dataset or for requests to view</w:t>
      </w:r>
      <w:bookmarkStart w:id="0" w:name="_GoBack"/>
      <w:bookmarkEnd w:id="0"/>
      <w:r w:rsidR="003A5140">
        <w:rPr>
          <w:rFonts w:ascii="Tahoma" w:hAnsi="Tahoma" w:cs="Tahoma"/>
          <w:sz w:val="22"/>
        </w:rPr>
        <w:t xml:space="preserve"> the Peer supporter questionnaire data or</w:t>
      </w:r>
      <w:r>
        <w:rPr>
          <w:rFonts w:ascii="Tahoma" w:hAnsi="Tahoma" w:cs="Tahoma"/>
          <w:sz w:val="22"/>
        </w:rPr>
        <w:t xml:space="preserve"> annotated excerpts from the qualitative dataset. </w:t>
      </w:r>
    </w:p>
    <w:p w:rsidR="00D00CAC" w:rsidRDefault="00D00CAC" w:rsidP="001176A7">
      <w:pPr>
        <w:rPr>
          <w:rFonts w:ascii="Tahoma" w:hAnsi="Tahoma" w:cs="Tahoma"/>
          <w:sz w:val="22"/>
        </w:rPr>
      </w:pPr>
    </w:p>
    <w:p w:rsidR="0056703A" w:rsidRPr="00CF7DB4" w:rsidRDefault="002B35B1" w:rsidP="001176A7">
      <w:r w:rsidRPr="008959F0">
        <w:rPr>
          <w:rFonts w:ascii="Tahoma" w:hAnsi="Tahoma" w:cs="Tahoma"/>
          <w:b/>
          <w:sz w:val="22"/>
        </w:rPr>
        <w:br w:type="page"/>
      </w:r>
    </w:p>
    <w:p w:rsidR="0056703A" w:rsidRDefault="0056703A" w:rsidP="002E64B5">
      <w:pPr>
        <w:rPr>
          <w:rFonts w:ascii="Tahoma" w:hAnsi="Tahoma" w:cs="Tahoma"/>
          <w:sz w:val="24"/>
          <w:szCs w:val="24"/>
          <w:lang w:val="en-GB"/>
        </w:rPr>
        <w:sectPr w:rsidR="0056703A" w:rsidSect="007F3EB4"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:rsidR="009C291E" w:rsidRDefault="00CF7DB4" w:rsidP="00CF7DB4">
      <w:pPr>
        <w:pStyle w:val="SAPSection1"/>
        <w:numPr>
          <w:ilvl w:val="0"/>
          <w:numId w:val="0"/>
        </w:numPr>
        <w:ind w:left="284" w:hanging="284"/>
      </w:pPr>
      <w:bookmarkStart w:id="1" w:name="_Toc12950444"/>
      <w:r>
        <w:lastRenderedPageBreak/>
        <w:t>App</w:t>
      </w:r>
      <w:r w:rsidR="0056703A">
        <w:t>endix 1</w:t>
      </w:r>
      <w:r w:rsidR="0064109D">
        <w:t>: Data set Specification</w:t>
      </w:r>
      <w:bookmarkEnd w:id="1"/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4"/>
        <w:gridCol w:w="5386"/>
        <w:gridCol w:w="1134"/>
        <w:gridCol w:w="6946"/>
      </w:tblGrid>
      <w:tr w:rsidR="008C2AEE" w:rsidTr="001176A7">
        <w:tc>
          <w:tcPr>
            <w:tcW w:w="15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DB4" w:rsidRDefault="008C2AEE" w:rsidP="00CF7DB4">
            <w:pPr>
              <w:pStyle w:val="SAPText"/>
              <w:spacing w:before="0"/>
            </w:pPr>
            <w:r>
              <w:br w:type="page"/>
            </w:r>
            <w:r w:rsidRPr="00AF44C9">
              <w:rPr>
                <w:b/>
              </w:rPr>
              <w:t xml:space="preserve">Dataset: </w:t>
            </w:r>
            <w:r w:rsidR="00BA3BE8">
              <w:rPr>
                <w:b/>
              </w:rPr>
              <w:t>overalldata</w:t>
            </w:r>
          </w:p>
          <w:p w:rsidR="008C2AEE" w:rsidRDefault="00E11A2E" w:rsidP="00E62E00">
            <w:pPr>
              <w:pStyle w:val="SAPText"/>
              <w:spacing w:before="0"/>
            </w:pPr>
            <w:r>
              <w:t>Note that for all integer variables, there are factor versions of each that are indicated by a ‘_t’ at the end of the variable name</w:t>
            </w: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F44C9" w:rsidRDefault="008C2AEE" w:rsidP="008C2AEE">
            <w:pPr>
              <w:pStyle w:val="SAPText"/>
              <w:spacing w:before="0"/>
              <w:rPr>
                <w:b/>
              </w:rPr>
            </w:pPr>
            <w:r w:rsidRPr="00AF44C9">
              <w:rPr>
                <w:b/>
              </w:rPr>
              <w:t>Variable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F44C9" w:rsidRDefault="00BA3BE8" w:rsidP="00E11A2E">
            <w:pPr>
              <w:pStyle w:val="SAPText"/>
              <w:spacing w:before="0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F44C9" w:rsidRDefault="008C2AEE" w:rsidP="008C2AEE">
            <w:pPr>
              <w:pStyle w:val="SAPText"/>
              <w:spacing w:before="0"/>
              <w:rPr>
                <w:b/>
              </w:rPr>
            </w:pPr>
            <w:r w:rsidRPr="00AF44C9">
              <w:rPr>
                <w:b/>
              </w:rPr>
              <w:t>Type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F44C9" w:rsidRDefault="008C2AEE" w:rsidP="008C2AEE">
            <w:pPr>
              <w:pStyle w:val="SAPText"/>
              <w:spacing w:before="0"/>
              <w:rPr>
                <w:b/>
              </w:rPr>
            </w:pPr>
            <w:r w:rsidRPr="00AF44C9">
              <w:rPr>
                <w:b/>
              </w:rPr>
              <w:t>Specification</w:t>
            </w:r>
            <w:r>
              <w:rPr>
                <w:b/>
              </w:rPr>
              <w:t>/Notes</w:t>
            </w:r>
          </w:p>
        </w:tc>
      </w:tr>
      <w:tr w:rsidR="00A926B7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6B7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6B7" w:rsidRPr="00384DD3" w:rsidRDefault="00DB2A41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identifier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6B7" w:rsidRDefault="00DB2A41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6B7" w:rsidRPr="00604ECC" w:rsidRDefault="00A926B7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407EF1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EF1" w:rsidRDefault="00407EF1" w:rsidP="00C96D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school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EF1" w:rsidRPr="00384DD3" w:rsidRDefault="00407EF1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EF1" w:rsidRDefault="00407EF1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EF1" w:rsidRPr="00604ECC" w:rsidRDefault="00D00CAC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2,3,4,5,6,7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visitid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Control, 2: Baseline, 3: FU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group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 study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date_complete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that questionnaire was completed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A12D87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C96D3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date_comp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Month/year that questionnaire was completed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C96D3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gender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02ABD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Default="00DB2A41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 2: Female 3: Transgender/non-binary</w:t>
            </w:r>
          </w:p>
        </w:tc>
      </w:tr>
      <w:tr w:rsidR="0064545C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5C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mnthyr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5C" w:rsidRPr="00A02ABD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Month/year of birth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5C" w:rsidRDefault="0064545C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5C" w:rsidRPr="00604ECC" w:rsidRDefault="0064545C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postcode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02ABD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 you know your postcode?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Default="008C2AEE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076976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976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postcode_simd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976" w:rsidRPr="00A02ABD" w:rsidRDefault="00BA3BE8" w:rsidP="00076976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976" w:rsidRDefault="00076976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976" w:rsidRPr="00604ECC" w:rsidRDefault="00076976" w:rsidP="00977B99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askschool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02ABD" w:rsidRDefault="005A23F6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Give p</w:t>
            </w:r>
            <w:r w:rsidR="00BA3BE8">
              <w:rPr>
                <w:i/>
                <w:sz w:val="22"/>
                <w:szCs w:val="22"/>
              </w:rPr>
              <w:t>ermission to ask school for postcode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Default="008C2AEE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6D7235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235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reside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235" w:rsidRPr="00A02ABD" w:rsidRDefault="00BA3BE8" w:rsidP="005A23F6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Where </w:t>
            </w:r>
            <w:r w:rsidR="005A23F6">
              <w:rPr>
                <w:i/>
                <w:sz w:val="22"/>
                <w:szCs w:val="22"/>
              </w:rPr>
              <w:t>do you l</w:t>
            </w:r>
            <w:r>
              <w:rPr>
                <w:i/>
                <w:sz w:val="22"/>
                <w:szCs w:val="22"/>
              </w:rPr>
              <w:t>ive?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235" w:rsidRDefault="006D7235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235" w:rsidRPr="00604ECC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House/flat from council or housing association 2: house/ flat rented from someone else 3: house/flat owned by family 4: in care/foster 5: other 6: Don’t know</w:t>
            </w:r>
          </w:p>
        </w:tc>
      </w:tr>
      <w:tr w:rsidR="00D77DE2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E2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fsm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E2" w:rsidRPr="00A02ABD" w:rsidRDefault="00BA3BE8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 you get free school meals?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E2" w:rsidRDefault="00D77DE2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DA3" w:rsidRPr="00604ECC" w:rsidRDefault="00977B99" w:rsidP="00D77DE2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ethnic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A02ABD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Ethnicity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384DD3" w:rsidRDefault="008C2AEE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White Scottish/British 2: White, not Scottish/British 3: Asian 4: African/Caribbean or black British 5: Other ethnic group or mixed</w:t>
            </w:r>
          </w:p>
        </w:tc>
      </w:tr>
      <w:tr w:rsidR="001043D2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D2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exam_nat4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D2" w:rsidRPr="00C15BB8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Number of national 4 exams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D2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D2" w:rsidRPr="00604ECC" w:rsidRDefault="001043D2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F133B3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B3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exam_nat5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B3" w:rsidRPr="00C15BB8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Number of national 5 exams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B3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B3" w:rsidRPr="00604ECC" w:rsidRDefault="00F133B3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exam_other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C15BB8" w:rsidRDefault="00BA3BE8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Number of other exams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8C2AEE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other_examtext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1176A7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1176A7">
              <w:rPr>
                <w:i/>
                <w:sz w:val="22"/>
                <w:szCs w:val="22"/>
              </w:rPr>
              <w:t>Number of other exams (text)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DA3" w:rsidRPr="00023DA3" w:rsidRDefault="00023DA3" w:rsidP="00023DA3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exam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1176A7" w:rsidRDefault="00C15BB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1176A7">
              <w:rPr>
                <w:i/>
                <w:sz w:val="22"/>
                <w:szCs w:val="22"/>
              </w:rPr>
              <w:t>No. of exams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384DD3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C15BB8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 of exam_nat_4, exam_nat_5 and exam_other</w:t>
            </w:r>
          </w:p>
        </w:tc>
      </w:tr>
      <w:tr w:rsidR="008C2AE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4109D" w:rsidRDefault="00A926B7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leave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C15BB8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When </w:t>
            </w:r>
            <w:r w:rsidR="005A23F6">
              <w:rPr>
                <w:i/>
                <w:sz w:val="22"/>
                <w:szCs w:val="22"/>
              </w:rPr>
              <w:t xml:space="preserve">do you </w:t>
            </w:r>
            <w:r>
              <w:rPr>
                <w:i/>
                <w:sz w:val="22"/>
                <w:szCs w:val="22"/>
              </w:rPr>
              <w:t>plan to leave school?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EE" w:rsidRPr="00604ECC" w:rsidRDefault="00977B99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End of S4 2: Christmas S5 3: End of S5 4: End of S6 5: Don’t know</w:t>
            </w:r>
          </w:p>
        </w:tc>
      </w:tr>
      <w:tr w:rsidR="00CE21CB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CB" w:rsidRPr="0064109D" w:rsidRDefault="00CE21CB" w:rsidP="008C2A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relig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CB" w:rsidRPr="00C15BB8" w:rsidRDefault="00BA3BE8" w:rsidP="008C2AEE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Religiosity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CB" w:rsidRDefault="00CE21CB" w:rsidP="00902C3A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CB" w:rsidRPr="00604ECC" w:rsidRDefault="00CE21CB" w:rsidP="008C2AE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Very important 2: Quite important 3: not very important 4: not at all important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attract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Sexual attraction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only girls 2: more often girls 3: equal 4: more often boys 5: only boys 6: never to anyone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ident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Sexual identity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heterosexual 2: gay/lesbian 3: bisexual 4: other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chabod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Talked to friends about body/looks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chahelp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getting help about sex issues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charel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relationships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chalgbt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LGBT issues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chaready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being ready for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chapress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pressure to have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chasti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chaup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unplanned pregnancies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chasxt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sexting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chawor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31042E">
              <w:rPr>
                <w:rFonts w:ascii="Tahoma" w:hAnsi="Tahoma" w:cs="Tahoma"/>
                <w:i/>
                <w:sz w:val="22"/>
                <w:szCs w:val="22"/>
              </w:rPr>
              <w:t xml:space="preserve">Talked to friends about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worries about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melike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Like myself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melook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Most of the time, like the way I like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esteem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Have high self-esteem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sexest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How many S4 pupils have had sexual intercourse?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none or a few 2: about a third 3: half of them 4: about 2 thirds 5: most or all of them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knwcdm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Knowledge question (condom use)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true 2: false 3: don’t know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knwdam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 xml:space="preserve">Knowledge question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(dental dam)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knwsti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 xml:space="preserve">Knowledge question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(chlamydia)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knwlaw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>Knowledge question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law)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knwdoc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>Knowledge question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doctor)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knwantb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>Knowledge question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antibiotics</w:t>
            </w:r>
            <w:r w:rsidRPr="00DA75BE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knwcum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>Knowledge question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ejaculation</w:t>
            </w:r>
            <w:r w:rsidRPr="00DA75BE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knwlube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>Knowledge question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lubricant</w:t>
            </w:r>
            <w:r w:rsidRPr="00DA75BE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knwclit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DA75BE">
              <w:rPr>
                <w:rFonts w:ascii="Tahoma" w:hAnsi="Tahoma" w:cs="Tahoma"/>
                <w:i/>
                <w:sz w:val="22"/>
                <w:szCs w:val="22"/>
              </w:rPr>
              <w:t>Knowledge question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clitoris</w:t>
            </w:r>
            <w:r w:rsidRPr="00DA75BE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opgirl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Opinions on sex (girls carrying condoms)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opnude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nudes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opslut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girl slut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opslutb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boy slut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oporn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pornography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oppop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popularity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openjoy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enjoyable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consent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opagree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agreeing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opfree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same sex relationships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opdrunk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alcohol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oprisk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r w:rsidRPr="00626FD0">
              <w:rPr>
                <w:rFonts w:ascii="Tahoma" w:hAnsi="Tahoma" w:cs="Tahoma"/>
                <w:i/>
                <w:sz w:val="22"/>
                <w:szCs w:val="22"/>
              </w:rPr>
              <w:t>Opinions on sex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risk of STIs</w:t>
            </w:r>
            <w:r w:rsidRPr="00626FD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BA3BE8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talkpar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Talking about sex to parents/carers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didn’t talk 2: easy 3: varies 4: difficult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talkfrend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Talking about sex to friends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conrecog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Confidence in recognizing partner doesn’t want to do anything sexual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very confident 2: quite confident 3: unsure 4: not very confident 5: not at all confident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contell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Confidence telling partner don’t want to do anything sexual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1176A7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conshow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Confidence showing a partner what sexual activities you like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1176A7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conget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Confidence getting condoms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1176A7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conput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Confidence putting on a condom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1176A7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conref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Confidence in refusing to have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4A2053" w:rsidRDefault="00BA3BE8" w:rsidP="001176A7">
            <w:pPr>
              <w:rPr>
                <w:rFonts w:ascii="Tahoma" w:hAnsi="Tahoma" w:cs="Tahoma"/>
              </w:rPr>
            </w:pPr>
            <w:r w:rsidRPr="004A2053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kiss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Experience</w:t>
            </w:r>
            <w:r w:rsidR="005A23F6">
              <w:rPr>
                <w:rFonts w:ascii="Tahoma" w:hAnsi="Tahoma" w:cs="Tahoma"/>
                <w:i/>
                <w:sz w:val="22"/>
                <w:szCs w:val="22"/>
              </w:rPr>
              <w:t>d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kissing with tongues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never 2: yes in last 6 months 3: yes more than 6 months ago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gent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5A23F6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="00BA3BE8">
              <w:rPr>
                <w:rFonts w:ascii="Tahoma" w:hAnsi="Tahoma" w:cs="Tahoma"/>
                <w:i/>
                <w:sz w:val="22"/>
                <w:szCs w:val="22"/>
              </w:rPr>
              <w:t>xperience</w:t>
            </w:r>
            <w:r>
              <w:rPr>
                <w:rFonts w:ascii="Tahoma" w:hAnsi="Tahoma" w:cs="Tahoma"/>
                <w:i/>
                <w:sz w:val="22"/>
                <w:szCs w:val="22"/>
              </w:rPr>
              <w:t>d</w:t>
            </w:r>
            <w:r w:rsidR="00BA3BE8">
              <w:rPr>
                <w:rFonts w:ascii="Tahoma" w:hAnsi="Tahoma" w:cs="Tahoma"/>
                <w:i/>
                <w:sz w:val="22"/>
                <w:szCs w:val="22"/>
              </w:rPr>
              <w:t xml:space="preserve"> hand touching genitals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D008AD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kissgender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D008A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people experienced kissing with tongues 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females only, 2: males only, 3: both females and males</w:t>
            </w:r>
          </w:p>
        </w:tc>
      </w:tr>
      <w:tr w:rsidR="00D008AD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D008A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gentgender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D008A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people experienced hand touching genitals 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D008AD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D008AD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females only, 2: males only, 3: both females and males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mstbte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Experience</w:t>
            </w:r>
            <w:r w:rsidR="005A23F6">
              <w:rPr>
                <w:rFonts w:ascii="Tahoma" w:hAnsi="Tahoma" w:cs="Tahoma"/>
                <w:i/>
                <w:sz w:val="22"/>
                <w:szCs w:val="22"/>
              </w:rPr>
              <w:t>d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masturbating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oralyes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Ever experienced oral sex</w:t>
            </w:r>
            <w:r w:rsidR="005A23F6">
              <w:rPr>
                <w:rFonts w:ascii="Tahoma" w:hAnsi="Tahoma" w:cs="Tahoma"/>
                <w:i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oralwhy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Reason for never having oral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want to 2: not had opportunity 3: waiting for steady relationship 4: waiting until older 5: worried about STIs/pregnancy 6: worried about reputation 7: beliefs/values 8: too nervous/scared 9: other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oralwhyother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Reason for never having oral sex – other 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reason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oralwhn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Most recent time having oral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in the last 6 months 2: more than 6 months ago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oral1st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5A23F6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Had</w:t>
            </w:r>
            <w:r w:rsidR="00BA3BE8">
              <w:rPr>
                <w:rFonts w:ascii="Tahoma" w:hAnsi="Tahoma" w:cs="Tahoma"/>
                <w:i/>
                <w:sz w:val="22"/>
                <w:szCs w:val="22"/>
              </w:rPr>
              <w:t xml:space="preserve"> oral sex for the first time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oralgen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partner the first time had oral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 2: female 3: trans/non-binary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oral3mp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How many people had oral sex with in the last 3 months?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oral3mcdm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How many people did you have oral sex with without a condom/dental dam?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oralgive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Of a</w:t>
            </w:r>
            <w:r w:rsidR="005A23F6">
              <w:rPr>
                <w:rFonts w:ascii="Tahoma" w:hAnsi="Tahoma" w:cs="Tahoma"/>
                <w:i/>
                <w:sz w:val="22"/>
                <w:szCs w:val="22"/>
              </w:rPr>
              <w:t>ll times had oral sex, did you g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ive or receive?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receive only 2: give only 3: both give and receive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oralstcdm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Last time had oral sex, was a condom/dental dam used?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oralcdmwhy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Main reason a condom/dental dam was not used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got carried away 2: didn’t have one to hand 3: didn’t think it was necessary 4: didn’t know how to use one 5: didn’t want to use one 6: had one but it broke 7: other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oralcdmwhyother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Main reason a condom/dental dam was not used – other 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oralstpart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partner last time had oral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 2: female 3: trans/non-binary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intyes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Ever experienced sexual intercourse?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intwhy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Why never had sexual intercourse?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want to 2: not had opportunity 3: waiting for steady relationship 4: waiting until older 5: worried about STIs/pregnancy 6: worried about reputation 7: beliefs/values 8: too nervous/scared 9: other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intwhyother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Why never had sexual intercourse? – other 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intwhn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Most recent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in the last 6 months 2: more than 6 months ago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1176A7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In</w:t>
            </w:r>
            <w:r w:rsidR="00BA3BE8">
              <w:rPr>
                <w:rFonts w:ascii="Tahoma" w:hAnsi="Tahoma" w:cs="Tahoma"/>
                <w:i/>
                <w:sz w:val="22"/>
                <w:szCs w:val="22"/>
              </w:rPr>
              <w:t xml:space="preserve"> last 6 months, did you have sexual intercourse of the first time?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int3mcfreq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1176A7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</w:t>
            </w:r>
            <w:r w:rsidR="00BA3BE8">
              <w:rPr>
                <w:rFonts w:ascii="Tahoma" w:hAnsi="Tahoma" w:cs="Tahoma"/>
              </w:rPr>
              <w:t xml:space="preserve"> the last 3 months, how often was a condom used?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always 2: often 3: sometimes 4: never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intlastcdm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Condom used the last time had sexual intercourse?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intcdmwhy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main reason condom wasn’t used the last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got carried away 2: didn’t have one to hand 3: didn’t think it was necessary 4: didn’t know how to use one 5: didn’t want to use one 6: had one but it broke 7: both tested for STIs and using different type of contraception 8: other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intcdmwhyother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main reason condom wasn’t used the last time had sexual intercourse </w:t>
            </w:r>
            <w:r w:rsidR="005A23F6">
              <w:rPr>
                <w:rFonts w:ascii="Tahoma" w:hAnsi="Tahoma" w:cs="Tahoma"/>
                <w:i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other</w:t>
            </w:r>
            <w:r w:rsidR="005A23F6">
              <w:rPr>
                <w:rFonts w:ascii="Tahoma" w:hAnsi="Tahoma" w:cs="Tahoma"/>
                <w:i/>
                <w:sz w:val="22"/>
                <w:szCs w:val="22"/>
              </w:rPr>
              <w:t xml:space="preserve"> 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int1stwill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Both equally willing the first time had sexual intercourse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equally willing 2: I was more willing 3: they were more willing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(condom)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 no 1: yes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(the pill)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(emergency contraception)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(other contraception)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(one partner withdrew)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(safe time of month)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(no precautions – not sure about partner)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int1stcont8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of contraception/precautions (no precautions by either)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int1stmet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1176A7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BA3BE8">
              <w:rPr>
                <w:rFonts w:ascii="Tahoma" w:hAnsi="Tahoma" w:cs="Tahoma"/>
                <w:i/>
                <w:sz w:val="22"/>
                <w:szCs w:val="22"/>
              </w:rPr>
              <w:t xml:space="preserve"> with partner 1</w:t>
            </w:r>
            <w:r w:rsidR="00BA3BE8" w:rsidRPr="00BA3BE8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st</w:t>
            </w:r>
            <w:r w:rsidR="00BA3BE8">
              <w:rPr>
                <w:rFonts w:ascii="Tahoma" w:hAnsi="Tahoma" w:cs="Tahoma"/>
                <w:i/>
                <w:sz w:val="22"/>
                <w:szCs w:val="22"/>
              </w:rPr>
              <w:t xml:space="preserve">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just met for the first time 2: recently met 3: known each other a while but no relationship 4: used to be in a steady relationship but not at that time 5: in a steady relationship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int1streg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Regret first time having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should have waited 2: shouldn’t have waited so long 3: right time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int1stmot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Reason for first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curious 2: carried away with feelings 3: most people age doing it 4: natural progression in relationship 5: drunk 6: smoked cannabis 7: taken other drugs 8: wanted to lose virginity 9: in love 10: cant choose main factor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int3mfreq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times having sexual intercourse in the last 3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once 2: twice 3: 3 or 4 times 4: 5-9 times 5: 10 or more times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int3mpart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different people had sexual intercourse 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int3mcdm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people had sexual intercourse without using a condom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int3mcfreq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times condom used in the last 3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always used a condom 2: often used a condom 3: sometimes used a condom 4: never used a condom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intlastcdm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Condom used last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intcdmwhy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Reason for not using a condom the last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got carried away 2: didn’t have one to hand 3: didn’t think it was necessary 4: didn’t know how to use one 5: didn’t want to use one 6: had one but it broke 7: both tested for STIs and using different type of contraception 8: other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intcdmwhyother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Reason for not using a condom the last time - other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intlastgend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partner last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 2: female 3: trans/non-binary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intlstwill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Willingness last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equally willing 2: I was more willing 3: they were more willing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intlast_regret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Regret having sexual intercourse the last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not at all 2: a bit 3: quite a lot 4: very much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intlast_drunk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Drunk the last time had sexual intercourse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 a little 3: yes I was quite drunk 4: very much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anal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Ever experienced anal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analwhn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Most recent time having anal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in last 6 months 2: more than 6 months ago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CHUwor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Feeling worried today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feel worried 2: little worried 3: bit worried 4: quite worried 5: very worried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CHUsad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Feeling sad today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feel sad 2: little sad 3: bit sad 4: quite sad 5: very sad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CHUpain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Feeling pain today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have any pain 2: little pain 3: bit of pain 4: quite a lot of pain 5: lot of pain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CHUtire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Feeling tired today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feel tired 2: little tired 3: bit tired 4: quite tired 5: very tired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CHUanoy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Feeling annoyed today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don’t feel annoyed 2: little annoyed 3: bit annoyed 4: quite annoyed 5: very annoyed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CHUwork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School work/homework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problems 2: few problems 3: some problems 4: many problems 5: can’t do school work/homework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CHUslp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Problems sleeping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problems 2: few problems 3: some problems 4: many problems 5: can’t sleep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CHUrout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Daily routine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problems 2: few problems 3: some problems 4: many problems 5: can’t do routine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CHUact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>
              <w:rPr>
                <w:rFonts w:ascii="Tahoma" w:hAnsi="Tahoma" w:cs="Tahoma"/>
                <w:i/>
                <w:sz w:val="22"/>
                <w:szCs w:val="22"/>
              </w:rPr>
              <w:t>Usual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can do any activity 2: can do most activities 3: can do some activities 4: can do a few activities 5: can’t do any activities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cdmYN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Where to visit to get free condoms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cdmwher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>Where to visit to get free condoms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ecYN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 xml:space="preserve">Where to visit to get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emergency contraception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ecwher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 xml:space="preserve">Where to visit to get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emergency contraception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contYN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 xml:space="preserve">Where to visit to get free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contraception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contwher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 xml:space="preserve">Where to visit to get free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contraception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rPr>
          <w:trHeight w:val="85"/>
        </w:trPr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advYN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 xml:space="preserve">Where to visit to get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advice on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advwher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EB6985">
              <w:rPr>
                <w:rFonts w:ascii="Tahoma" w:hAnsi="Tahoma" w:cs="Tahoma"/>
                <w:i/>
                <w:sz w:val="22"/>
                <w:szCs w:val="22"/>
              </w:rPr>
              <w:t xml:space="preserve">Where to visit to get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advice on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relyes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Have/had a boyfriend or girlfriend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no, not in the last 6 months 2: used to but not now 3: yes, have one now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rellng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How long have you been going out with them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less than a month 2: 1-2 months 3: 3-6 months 4: 6months – a year 5: over a year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rqfeel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(tell them how you feel)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1176A7">
            <w:pPr>
              <w:rPr>
                <w:rFonts w:ascii="Tahoma" w:hAnsi="Tahoma" w:cs="Tahoma"/>
                <w:sz w:val="22"/>
                <w:szCs w:val="22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1: all the time 2: often 3: sometimes 4: not often 5: never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rqhap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(feel happy together)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rqtalk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(comfortable talking about sexual things)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rqres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(respect opinions)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rqang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(get angry with me)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rqpers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(sexual activities uncomfortable with)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rqjeal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(get jealous)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relgen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boyfriend/girlfriend (current)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 2: female 3: trans/non-binary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relS4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is this person in S4 at the same school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 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prellng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how long was previous relationship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less than a month 2: 1-2 months 3: 3-6 months 4: 6months – a year 5: over a year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prqfeel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(tell them how you feel)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  <w:sz w:val="22"/>
                <w:szCs w:val="22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1: all the time 2: often 3: sometimes 4: not often 5: never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prqhap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(feel happy together)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prqtalk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(comfortable talking about sexual things)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prqres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(respect opinions)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prqang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(get angry with me)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prqpers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(sexual activities uncomfortable with)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prqjeal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quality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(get jealous)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prelgen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Gender of boyfriend/girlfriend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 2: female 3: trans/non-binary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prelS4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was this person in S4 at the same school (last 6 months)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B23D64">
              <w:rPr>
                <w:rFonts w:ascii="Tahoma" w:hAnsi="Tahoma" w:cs="Tahoma"/>
                <w:sz w:val="22"/>
              </w:rPr>
              <w:t>1: yes 2: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releasy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Ease of talking to boyfriend/girlfriend about 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not relevant 2: always easy 3: sometimes easy and sometimes difficult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webinfo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Internet 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use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(STI info)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never 2: once or twice 3: 3-10 times 4: more than 10 times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webimag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D03A33">
              <w:rPr>
                <w:rFonts w:ascii="Tahoma" w:hAnsi="Tahoma" w:cs="Tahoma"/>
                <w:i/>
                <w:sz w:val="22"/>
                <w:szCs w:val="22"/>
              </w:rPr>
              <w:t>Internet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use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view sexual images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webndsend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D03A33">
              <w:rPr>
                <w:rFonts w:ascii="Tahoma" w:hAnsi="Tahoma" w:cs="Tahoma"/>
                <w:i/>
                <w:sz w:val="22"/>
                <w:szCs w:val="22"/>
              </w:rPr>
              <w:t>Internet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use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send sexual images of yourself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webndget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D03A33">
              <w:rPr>
                <w:rFonts w:ascii="Tahoma" w:hAnsi="Tahoma" w:cs="Tahoma"/>
                <w:i/>
                <w:sz w:val="22"/>
                <w:szCs w:val="22"/>
              </w:rPr>
              <w:t>Internet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use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receive sexual images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wedndask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D03A33">
              <w:rPr>
                <w:rFonts w:ascii="Tahoma" w:hAnsi="Tahoma" w:cs="Tahoma"/>
                <w:i/>
                <w:sz w:val="22"/>
                <w:szCs w:val="22"/>
              </w:rPr>
              <w:t>Internet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use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ask for sexual images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webndfor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r w:rsidRPr="00D03A33">
              <w:rPr>
                <w:rFonts w:ascii="Tahoma" w:hAnsi="Tahoma" w:cs="Tahoma"/>
                <w:i/>
                <w:sz w:val="22"/>
                <w:szCs w:val="22"/>
              </w:rPr>
              <w:t>Internet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 xml:space="preserve"> use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share sexual images of someone</w:t>
            </w:r>
            <w:r w:rsidRPr="00D03A3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distress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Distressed about sex life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linkyes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link answers in future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A12D87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viewtxt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Additional comments on the STASH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D87" w:rsidRDefault="00A12D87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EWopt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i/>
                <w:sz w:val="22"/>
                <w:szCs w:val="22"/>
              </w:rPr>
              <w:t>I’ve been feeling optimistic about the future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none of the time 2: rarely 3: some of the time 4: often 5: all of the time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EWuse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i/>
                <w:sz w:val="22"/>
                <w:szCs w:val="22"/>
              </w:rPr>
              <w:t>I’ve been feeling useful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EWrlx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i/>
                <w:sz w:val="22"/>
                <w:szCs w:val="22"/>
              </w:rPr>
              <w:t>I’ve been feeling relaxed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EWprob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i/>
                <w:sz w:val="22"/>
                <w:szCs w:val="22"/>
              </w:rPr>
              <w:t>I’ve been dealing with problems well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EWthink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i/>
                <w:sz w:val="22"/>
                <w:szCs w:val="22"/>
              </w:rPr>
              <w:t>I’ve been thinking clearly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EWclose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i/>
                <w:sz w:val="22"/>
                <w:szCs w:val="22"/>
              </w:rPr>
              <w:t>I’ve been feeling close to other people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A3BE8">
              <w:rPr>
                <w:rFonts w:ascii="Tahoma" w:hAnsi="Tahoma" w:cs="Tahoma"/>
                <w:sz w:val="22"/>
                <w:szCs w:val="22"/>
              </w:rPr>
              <w:t>E</w:t>
            </w:r>
            <w:r w:rsidRPr="00BA3BE8">
              <w:rPr>
                <w:rFonts w:ascii="Tahoma" w:hAnsi="Tahoma" w:cs="Tahoma"/>
                <w:sz w:val="22"/>
              </w:rPr>
              <w:t>Wmind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pStyle w:val="SAPText"/>
              <w:spacing w:before="0"/>
              <w:jc w:val="left"/>
              <w:rPr>
                <w:rFonts w:cs="Tahoma"/>
                <w:i/>
                <w:sz w:val="22"/>
                <w:szCs w:val="22"/>
                <w:lang w:val="en-US"/>
              </w:rPr>
            </w:pPr>
            <w:r w:rsidRPr="00BA3BE8">
              <w:rPr>
                <w:rFonts w:cs="Tahoma"/>
                <w:i/>
                <w:sz w:val="22"/>
                <w:szCs w:val="22"/>
                <w:lang w:val="en-US"/>
              </w:rPr>
              <w:t>I’ve been able to make up my own mind about things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04ECC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SWEMWBS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1176A7" w:rsidRDefault="007B77DE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1176A7">
              <w:rPr>
                <w:i/>
                <w:sz w:val="22"/>
                <w:szCs w:val="22"/>
              </w:rPr>
              <w:t>Warwick-Edinburgh Mental Wellbeing Scale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peersex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many friends are having sexual intercourse?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all or most 2: some 3: a few 4: none</w:t>
            </w:r>
          </w:p>
        </w:tc>
      </w:tr>
      <w:tr w:rsidR="00BA3BE8" w:rsidTr="00D24ACC">
        <w:trPr>
          <w:trHeight w:val="85"/>
        </w:trPr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peerlaw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How many friends have been in </w:t>
            </w:r>
            <w:r w:rsidR="007B77DE">
              <w:rPr>
                <w:i/>
                <w:sz w:val="22"/>
                <w:szCs w:val="22"/>
              </w:rPr>
              <w:t>serious</w:t>
            </w:r>
            <w:r>
              <w:rPr>
                <w:i/>
                <w:sz w:val="22"/>
                <w:szCs w:val="22"/>
              </w:rPr>
              <w:t xml:space="preserve"> trouble?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peeralc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4E759B">
              <w:rPr>
                <w:i/>
                <w:sz w:val="22"/>
                <w:szCs w:val="22"/>
              </w:rPr>
              <w:t xml:space="preserve">How many friends </w:t>
            </w:r>
            <w:r>
              <w:rPr>
                <w:i/>
                <w:sz w:val="22"/>
                <w:szCs w:val="22"/>
              </w:rPr>
              <w:t>drink alcohol regularly?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peercan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BA3BE8" w:rsidRDefault="00BA3BE8" w:rsidP="00BA3BE8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4E759B">
              <w:rPr>
                <w:i/>
                <w:sz w:val="22"/>
                <w:szCs w:val="22"/>
              </w:rPr>
              <w:t xml:space="preserve">How many friends </w:t>
            </w:r>
            <w:r>
              <w:rPr>
                <w:i/>
                <w:sz w:val="22"/>
                <w:szCs w:val="22"/>
              </w:rPr>
              <w:t>have tried drugs?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climfair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School climate (teachers are fair)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1: agree totally 2: agree a bit 3: don’t really agree 4: total disagree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64109D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climtalk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E2E73">
              <w:rPr>
                <w:rFonts w:ascii="Tahoma" w:hAnsi="Tahoma" w:cs="Tahoma"/>
                <w:i/>
                <w:sz w:val="22"/>
                <w:szCs w:val="22"/>
              </w:rPr>
              <w:t>School climate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adult to talk to</w:t>
            </w:r>
            <w:r w:rsidRPr="000E2E7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64109D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climval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E2E73">
              <w:rPr>
                <w:rFonts w:ascii="Tahoma" w:hAnsi="Tahoma" w:cs="Tahoma"/>
                <w:i/>
                <w:sz w:val="22"/>
                <w:szCs w:val="22"/>
              </w:rPr>
              <w:t>School climate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ideas valued</w:t>
            </w:r>
            <w:r w:rsidRPr="000E2E7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64109D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climtrust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E2E73">
              <w:rPr>
                <w:rFonts w:ascii="Tahoma" w:hAnsi="Tahoma" w:cs="Tahoma"/>
                <w:i/>
                <w:sz w:val="22"/>
                <w:szCs w:val="22"/>
              </w:rPr>
              <w:t>School climate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trust one another</w:t>
            </w:r>
            <w:r w:rsidRPr="000E2E7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64109D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climenc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E2E73">
              <w:rPr>
                <w:rFonts w:ascii="Tahoma" w:hAnsi="Tahoma" w:cs="Tahoma"/>
                <w:i/>
                <w:sz w:val="22"/>
                <w:szCs w:val="22"/>
              </w:rPr>
              <w:t>School climate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encourage students</w:t>
            </w:r>
            <w:r w:rsidRPr="000E2E7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64109D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climclose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E2E73">
              <w:rPr>
                <w:rFonts w:ascii="Tahoma" w:hAnsi="Tahoma" w:cs="Tahoma"/>
                <w:i/>
                <w:sz w:val="22"/>
                <w:szCs w:val="22"/>
              </w:rPr>
              <w:t>School climate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close to people in school</w:t>
            </w:r>
            <w:r w:rsidRPr="000E2E7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64109D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climtry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E2E73">
              <w:rPr>
                <w:rFonts w:ascii="Tahoma" w:hAnsi="Tahoma" w:cs="Tahoma"/>
                <w:i/>
                <w:sz w:val="22"/>
                <w:szCs w:val="22"/>
              </w:rPr>
              <w:t>School climate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try hard</w:t>
            </w:r>
            <w:r w:rsidRPr="000E2E7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parhome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Parents tell when need to be home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never 2: sometimes 3: often 4: always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pardet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Parents know what doing in free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64109D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parcheck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Parents check homework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BA3BE8" w:rsidP="00BA3BE8">
            <w:pPr>
              <w:rPr>
                <w:rFonts w:ascii="Tahoma" w:hAnsi="Tahoma" w:cs="Tahoma"/>
              </w:rPr>
            </w:pPr>
            <w:r w:rsidRPr="00CE21CB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regford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Forget about what needs done with having fun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not at all true 2: not very true 3: neither true or untrue 4: somewhat true 5: really true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regwant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When really want something want it right away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regres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resist doing something when know shouldn’t do 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smimp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Social media is really important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smout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1176A7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Feel l</w:t>
            </w:r>
            <w:r w:rsidR="007B77DE">
              <w:rPr>
                <w:rFonts w:ascii="Tahoma" w:hAnsi="Tahoma" w:cs="Tahoma"/>
                <w:i/>
                <w:sz w:val="22"/>
                <w:szCs w:val="22"/>
              </w:rPr>
              <w:t>eft out by what’s happening on social media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visyp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went to sexual health clinic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vissch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went to school nurse/drop-in service about sexual health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visgp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went to GP about sexual health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visnur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went to nurse about sexual health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visypno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time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went to sexual health clinic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2C364D" w:rsidRDefault="00BA3BE8" w:rsidP="00BA3BE8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visschno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85B44">
              <w:rPr>
                <w:rFonts w:ascii="Tahoma" w:hAnsi="Tahoma" w:cs="Tahoma"/>
                <w:i/>
                <w:sz w:val="22"/>
                <w:szCs w:val="22"/>
              </w:rPr>
              <w:t>number of time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 w:rsidRPr="00085B44">
              <w:rPr>
                <w:rFonts w:ascii="Tahoma" w:hAnsi="Tahoma" w:cs="Tahoma"/>
                <w:i/>
                <w:sz w:val="22"/>
                <w:szCs w:val="22"/>
              </w:rPr>
              <w:t xml:space="preserve"> went to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school nurse/drop-in</w:t>
            </w:r>
            <w:r w:rsidRPr="00085B44">
              <w:rPr>
                <w:rFonts w:ascii="Tahoma" w:hAnsi="Tahoma" w:cs="Tahoma"/>
                <w:i/>
                <w:sz w:val="22"/>
                <w:szCs w:val="22"/>
              </w:rPr>
              <w:t xml:space="preserve">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visgpno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85B44">
              <w:rPr>
                <w:rFonts w:ascii="Tahoma" w:hAnsi="Tahoma" w:cs="Tahoma"/>
                <w:i/>
                <w:sz w:val="22"/>
                <w:szCs w:val="22"/>
              </w:rPr>
              <w:t>number of time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 w:rsidRPr="00085B44">
              <w:rPr>
                <w:rFonts w:ascii="Tahoma" w:hAnsi="Tahoma" w:cs="Tahoma"/>
                <w:i/>
                <w:sz w:val="22"/>
                <w:szCs w:val="22"/>
              </w:rPr>
              <w:t xml:space="preserve"> went to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GP</w:t>
            </w:r>
            <w:r w:rsidRPr="00085B44">
              <w:rPr>
                <w:rFonts w:ascii="Tahoma" w:hAnsi="Tahoma" w:cs="Tahoma"/>
                <w:i/>
                <w:sz w:val="22"/>
                <w:szCs w:val="22"/>
              </w:rPr>
              <w:t xml:space="preserve">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visnurno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085B44">
              <w:rPr>
                <w:rFonts w:ascii="Tahoma" w:hAnsi="Tahoma" w:cs="Tahoma"/>
                <w:i/>
                <w:sz w:val="22"/>
                <w:szCs w:val="22"/>
              </w:rPr>
              <w:t>number of time</w:t>
            </w:r>
            <w:r w:rsidR="001176A7"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 w:rsidRPr="00085B44">
              <w:rPr>
                <w:rFonts w:ascii="Tahoma" w:hAnsi="Tahoma" w:cs="Tahoma"/>
                <w:i/>
                <w:sz w:val="22"/>
                <w:szCs w:val="22"/>
              </w:rPr>
              <w:t xml:space="preserve"> went to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nurse</w:t>
            </w:r>
            <w:r w:rsidRPr="00085B44">
              <w:rPr>
                <w:rFonts w:ascii="Tahoma" w:hAnsi="Tahoma" w:cs="Tahoma"/>
                <w:i/>
                <w:sz w:val="22"/>
                <w:szCs w:val="22"/>
              </w:rPr>
              <w:t xml:space="preserve"> in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A3BE8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sorcdmf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Pr="00CE21CB" w:rsidRDefault="007B77DE" w:rsidP="00BA3B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obtained free condoms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E8" w:rsidRDefault="00BA3BE8" w:rsidP="00BA3BE8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sorcdmb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 xml:space="preserve">bought condoms 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>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sorother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other types of contraception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sortest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pregnancy test at health service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sorpreg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>bought pregnancy test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sorchk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check-up for STI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sorec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emergency contraception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sorcdmgno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times obtained free condoms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sorcdmbno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 xml:space="preserve">number of times bought condoms 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>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sorotherno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 xml:space="preserve">number of times 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other types of contraception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sortestno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 xml:space="preserve">number of times 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pregnancy test at health service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rPr>
          <w:trHeight w:val="137"/>
        </w:trPr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sorpregno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>number of times bought pregnancy test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sorchkno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 xml:space="preserve">number of times 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check-up for STI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2C364D" w:rsidRDefault="007B77DE" w:rsidP="007B77DE">
            <w:pPr>
              <w:rPr>
                <w:rFonts w:ascii="Tahoma" w:hAnsi="Tahoma" w:cs="Tahoma"/>
              </w:rPr>
            </w:pPr>
            <w:r w:rsidRPr="002C364D">
              <w:rPr>
                <w:rFonts w:ascii="Tahoma" w:hAnsi="Tahoma" w:cs="Tahoma"/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sorecno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r>
              <w:rPr>
                <w:rFonts w:ascii="Tahoma" w:hAnsi="Tahoma" w:cs="Tahoma"/>
                <w:i/>
                <w:sz w:val="22"/>
                <w:szCs w:val="22"/>
              </w:rPr>
              <w:t xml:space="preserve">number of times 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obtained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emergency contraception</w:t>
            </w:r>
            <w:r w:rsidRPr="001E090D">
              <w:rPr>
                <w:rFonts w:ascii="Tahoma" w:hAnsi="Tahoma" w:cs="Tahoma"/>
                <w:i/>
                <w:sz w:val="22"/>
                <w:szCs w:val="22"/>
              </w:rPr>
              <w:t xml:space="preserve"> in the last 6 months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age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Nominated to be a Peer Supporter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Yes, 2: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D008AD" w:rsidP="005A23F6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Was a Peer Supporter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Yes, 2: No</w:t>
            </w:r>
          </w:p>
        </w:tc>
      </w:tr>
      <w:tr w:rsidR="00D008AD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intID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Intervention 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Nominee, Peer Supporter, Student</w:t>
            </w:r>
          </w:p>
        </w:tc>
      </w:tr>
      <w:tr w:rsidR="00D008AD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expID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Exposure 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AD" w:rsidRDefault="00D008AD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Didn’t complete FU, Peer Supporter, Student Exposed, Student Unexposed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birth_gender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267BEA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birth gender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267BEA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267BEA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male, 2: female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stashsup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PS status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I was a trained PS 2: one or more of my friends were trained PS 3: one or more person I know were trained PS (not in friendship group) 4: I don’t know anyone who was PS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stashcard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given a STASH card and told website password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peerweb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PS showed me the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selfweb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went on STASH website myself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weblike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Liked look of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 xml:space="preserve">1: Strongly agree 2: Agree </w:t>
            </w:r>
            <w:r>
              <w:rPr>
                <w:rFonts w:ascii="Tahoma" w:hAnsi="Tahoma" w:cs="Tahoma"/>
                <w:sz w:val="22"/>
                <w:szCs w:val="22"/>
              </w:rPr>
              <w:t>3: Disagree 4</w:t>
            </w:r>
            <w:r w:rsidRPr="008B1412">
              <w:rPr>
                <w:rFonts w:ascii="Tahoma" w:hAnsi="Tahoma" w:cs="Tahoma"/>
                <w:sz w:val="22"/>
                <w:szCs w:val="22"/>
              </w:rPr>
              <w:t>: Strongly disagree</w:t>
            </w:r>
            <w:r>
              <w:rPr>
                <w:rFonts w:ascii="Tahoma" w:hAnsi="Tahoma" w:cs="Tahoma"/>
                <w:sz w:val="22"/>
                <w:szCs w:val="22"/>
              </w:rPr>
              <w:t xml:space="preserve"> 5: not relevant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webuse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Website information was useful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webpeer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W</w:t>
            </w:r>
            <w:r w:rsidRPr="007B77DE">
              <w:rPr>
                <w:rFonts w:ascii="Tahoma" w:hAnsi="Tahoma" w:cs="Tahoma"/>
                <w:i/>
                <w:sz w:val="22"/>
                <w:szCs w:val="22"/>
              </w:rPr>
              <w:t>ebsite was just for peer supporters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facebk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Have Facebook account?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fboften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Look at Facebook often?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I look at FB often 2: I have FB but don’t look at it often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fbmember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member of STASH Facebook page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fbpost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Looked a PS Facebook posts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fbtalk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talked to friend about STASH Facebook posts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fblink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Clicked on links posted in STASH Facebook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fbhap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happy to be member of PS Facebook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 xml:space="preserve">1: Strongly agree 2: Agree </w:t>
            </w:r>
            <w:r>
              <w:rPr>
                <w:rFonts w:ascii="Tahoma" w:hAnsi="Tahoma" w:cs="Tahoma"/>
                <w:sz w:val="22"/>
                <w:szCs w:val="22"/>
              </w:rPr>
              <w:t>3: Disagree 4</w:t>
            </w:r>
            <w:r w:rsidRPr="008B1412">
              <w:rPr>
                <w:rFonts w:ascii="Tahoma" w:hAnsi="Tahoma" w:cs="Tahoma"/>
                <w:sz w:val="22"/>
                <w:szCs w:val="22"/>
              </w:rPr>
              <w:t>: Strongly disagree</w:t>
            </w:r>
            <w:r>
              <w:rPr>
                <w:rFonts w:ascii="Tahoma" w:hAnsi="Tahoma" w:cs="Tahoma"/>
                <w:sz w:val="22"/>
                <w:szCs w:val="22"/>
              </w:rPr>
              <w:t xml:space="preserve"> 5: not relevant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fblearn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learned about sexual health as part of Facebook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pstalk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PS talked to me about a STASH topic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psask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asked a PS about a STASH topic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above 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psuseful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talking to a PS about STASH topic was useful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 2: no 3: not relevant to me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proaccept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STASH was run acceptably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 xml:space="preserve">1: Strongly agree 2: Agree </w:t>
            </w:r>
            <w:r>
              <w:rPr>
                <w:rFonts w:ascii="Tahoma" w:hAnsi="Tahoma" w:cs="Tahoma"/>
                <w:sz w:val="22"/>
                <w:szCs w:val="22"/>
              </w:rPr>
              <w:t>3: Disagree 4</w:t>
            </w:r>
            <w:r w:rsidRPr="008B1412">
              <w:rPr>
                <w:rFonts w:ascii="Tahoma" w:hAnsi="Tahoma" w:cs="Tahoma"/>
                <w:sz w:val="22"/>
                <w:szCs w:val="22"/>
              </w:rPr>
              <w:t>: Strongly disagree</w:t>
            </w:r>
            <w:r>
              <w:rPr>
                <w:rFonts w:ascii="Tahoma" w:hAnsi="Tahoma" w:cs="Tahoma"/>
                <w:sz w:val="22"/>
                <w:szCs w:val="22"/>
              </w:rPr>
              <w:t xml:space="preserve"> 5: not aware of STASH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infoaccept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STASH information was acceptable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sex_relevant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relevance compared to usual sexual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STASH less relevant than sex education in school 2: STASH just as relevant as sex  education in school 3: STASH more relevant than sex education in school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sex_helpful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helpfulness compared to usual sexual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 xml:space="preserve">1: STASH less </w:t>
            </w:r>
            <w:r>
              <w:rPr>
                <w:rFonts w:ascii="Tahoma" w:hAnsi="Tahoma" w:cs="Tahoma"/>
                <w:sz w:val="22"/>
                <w:szCs w:val="22"/>
              </w:rPr>
              <w:t>helpful</w:t>
            </w:r>
            <w:r w:rsidRPr="008B1412">
              <w:rPr>
                <w:rFonts w:ascii="Tahoma" w:hAnsi="Tahoma" w:cs="Tahoma"/>
                <w:sz w:val="22"/>
                <w:szCs w:val="22"/>
              </w:rPr>
              <w:t xml:space="preserve"> than sex education in school 2: STASH just as </w:t>
            </w:r>
            <w:r>
              <w:rPr>
                <w:rFonts w:ascii="Tahoma" w:hAnsi="Tahoma" w:cs="Tahoma"/>
                <w:sz w:val="22"/>
                <w:szCs w:val="22"/>
              </w:rPr>
              <w:t>helpful</w:t>
            </w:r>
            <w:r w:rsidRPr="008B1412">
              <w:rPr>
                <w:rFonts w:ascii="Tahoma" w:hAnsi="Tahoma" w:cs="Tahoma"/>
                <w:sz w:val="22"/>
                <w:szCs w:val="22"/>
              </w:rPr>
              <w:t xml:space="preserve"> as sex  education in school 3: STASH more </w:t>
            </w:r>
            <w:r>
              <w:rPr>
                <w:rFonts w:ascii="Tahoma" w:hAnsi="Tahoma" w:cs="Tahoma"/>
                <w:sz w:val="22"/>
                <w:szCs w:val="22"/>
              </w:rPr>
              <w:t>helpful</w:t>
            </w:r>
            <w:r w:rsidRPr="008B1412">
              <w:rPr>
                <w:rFonts w:ascii="Tahoma" w:hAnsi="Tahoma" w:cs="Tahoma"/>
                <w:sz w:val="22"/>
                <w:szCs w:val="22"/>
              </w:rPr>
              <w:t xml:space="preserve"> than sex education in school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sex_interest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interestingness compared to usual sexual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8B1412" w:rsidRDefault="007B77DE" w:rsidP="001176A7">
            <w:pPr>
              <w:rPr>
                <w:rFonts w:ascii="Tahoma" w:hAnsi="Tahoma" w:cs="Tahoma"/>
              </w:rPr>
            </w:pPr>
            <w:r w:rsidRPr="008B1412">
              <w:rPr>
                <w:rFonts w:ascii="Tahoma" w:hAnsi="Tahoma" w:cs="Tahoma"/>
                <w:sz w:val="22"/>
                <w:szCs w:val="22"/>
              </w:rPr>
              <w:t xml:space="preserve">1: STASH less </w:t>
            </w:r>
            <w:r>
              <w:rPr>
                <w:rFonts w:ascii="Tahoma" w:hAnsi="Tahoma" w:cs="Tahoma"/>
                <w:sz w:val="22"/>
                <w:szCs w:val="22"/>
              </w:rPr>
              <w:t>interesting</w:t>
            </w:r>
            <w:r w:rsidRPr="008B1412">
              <w:rPr>
                <w:rFonts w:ascii="Tahoma" w:hAnsi="Tahoma" w:cs="Tahoma"/>
                <w:sz w:val="22"/>
                <w:szCs w:val="22"/>
              </w:rPr>
              <w:t xml:space="preserve"> than sex education in school 2: STASH just as </w:t>
            </w:r>
            <w:r>
              <w:rPr>
                <w:rFonts w:ascii="Tahoma" w:hAnsi="Tahoma" w:cs="Tahoma"/>
                <w:sz w:val="22"/>
                <w:szCs w:val="22"/>
              </w:rPr>
              <w:t>interesting</w:t>
            </w:r>
            <w:r w:rsidRPr="008B1412">
              <w:rPr>
                <w:rFonts w:ascii="Tahoma" w:hAnsi="Tahoma" w:cs="Tahoma"/>
                <w:sz w:val="22"/>
                <w:szCs w:val="22"/>
              </w:rPr>
              <w:t xml:space="preserve"> as sex  education in school 3: STASH more </w:t>
            </w:r>
            <w:r>
              <w:rPr>
                <w:rFonts w:ascii="Tahoma" w:hAnsi="Tahoma" w:cs="Tahoma"/>
                <w:sz w:val="22"/>
                <w:szCs w:val="22"/>
              </w:rPr>
              <w:t>interesting</w:t>
            </w:r>
            <w:r w:rsidRPr="008B1412">
              <w:rPr>
                <w:rFonts w:ascii="Tahoma" w:hAnsi="Tahoma" w:cs="Tahoma"/>
                <w:sz w:val="22"/>
                <w:szCs w:val="22"/>
              </w:rPr>
              <w:t xml:space="preserve"> than sex education in school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stashinfo_age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STASH aimed at the right age?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aimed at older people 2: about right for your age 3: aimed at younger people 4: don’t know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stashinfo_use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use STASH information in future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definitely will 2: probably will 3: might 4: probably won’t 5: definitely wont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stashinfo_talk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Pr="00CE21CB" w:rsidRDefault="007B77DE" w:rsidP="001176A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talk to STASH PS in future about sexual health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7B77DE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FUvis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Attended both the baseline and follow-up visit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E" w:rsidRDefault="007B77DE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FU, Didn’t complete FU</w:t>
            </w:r>
          </w:p>
        </w:tc>
      </w:tr>
      <w:tr w:rsidR="00EA5AE7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missed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questionnaire items missed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A5AE7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items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items that should have been completed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A5AE7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missprop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proportion of items missed from those that should have been answered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Default="00EA5AE7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 w:rsidRPr="00ED2060">
              <w:rPr>
                <w:rFonts w:ascii="Tahoma" w:hAnsi="Tahoma" w:cs="Tahoma"/>
                <w:sz w:val="22"/>
              </w:rPr>
              <w:t>safesex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ED2060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Derived safe sex variable (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>no vaginal sex in the last 6 months OR had vaginal sex in the last 6 months and always used a condom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 No, 1: Yes</w:t>
            </w: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 w:rsidRPr="00ED2060">
              <w:rPr>
                <w:rFonts w:ascii="Tahoma" w:hAnsi="Tahoma" w:cs="Tahoma"/>
                <w:sz w:val="22"/>
              </w:rPr>
              <w:t>safesexanal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Derived ‘always safe sex’ variable (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>no vaginal sex in the last 6 months OR had vaginal sex in the last 6 months and always used a condom AND no anal sex in the last 6 months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safesexoral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ED2060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Derived ‘always safe sex’ variable (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 xml:space="preserve">no vaginal sex in the last 6 months OR had vaginal sex in the last 6 months and always used a condom AND no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oral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 xml:space="preserve"> sex in the last 6 months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safesexboth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ED2060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Derived ‘always safe sex’ variable (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 xml:space="preserve">no vaginal sex in the last 6 months OR had vaginal sex in the last 6 months and always used a condom AND no anal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or oral sex 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>in the last 6 months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knwscr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Knowledge 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knwscr6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Number of correct knowledge questions correct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6 or more correct, 0: less than 6 correct</w:t>
            </w: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rel.scr1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 score 1 (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>they get angry with me; we do sexual activities I am not comfortable with; they get jealous and want to know what I’m doing and who I’m with)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rel.scr2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Relationship score 2 (</w:t>
            </w:r>
            <w:r w:rsidRPr="00ED2060">
              <w:rPr>
                <w:rFonts w:ascii="Tahoma" w:hAnsi="Tahoma" w:cs="Tahoma"/>
                <w:i/>
                <w:sz w:val="22"/>
                <w:szCs w:val="22"/>
              </w:rPr>
              <w:t>I tell them how I feel; I feel happy when we are together; I feel comfortable talking about intimate things; they respect my opinions</w:t>
            </w:r>
            <w:r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rqtotscore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overall relationship 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D2060" w:rsidTr="00D24ACC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peer.scr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Communication with peers score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060" w:rsidRDefault="00ED2060" w:rsidP="007B77DE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A5AE7" w:rsidTr="001176A7">
        <w:tc>
          <w:tcPr>
            <w:tcW w:w="15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E7" w:rsidRPr="00EA5AE7" w:rsidRDefault="00EA5AE7" w:rsidP="001176A7">
            <w:pPr>
              <w:pStyle w:val="SAPText"/>
              <w:spacing w:before="0"/>
              <w:jc w:val="left"/>
              <w:rPr>
                <w:b/>
                <w:sz w:val="22"/>
                <w:szCs w:val="22"/>
              </w:rPr>
            </w:pPr>
            <w:r w:rsidRPr="00EA5AE7">
              <w:rPr>
                <w:rFonts w:cs="Tahoma"/>
                <w:b/>
                <w:sz w:val="22"/>
              </w:rPr>
              <w:t>The following variables apply only to those that completed the Peer Support</w:t>
            </w:r>
            <w:r>
              <w:rPr>
                <w:rFonts w:cs="Tahoma"/>
                <w:b/>
                <w:sz w:val="22"/>
              </w:rPr>
              <w:t>er</w:t>
            </w:r>
            <w:r w:rsidRPr="00EA5AE7">
              <w:rPr>
                <w:rFonts w:cs="Tahoma"/>
                <w:b/>
                <w:sz w:val="22"/>
              </w:rPr>
              <w:t xml:space="preserve"> questionnaire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activityFBsetup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Set up a secret FB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no 2: yes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r w:rsidRPr="00CD4008">
              <w:rPr>
                <w:rFonts w:ascii="Tahoma" w:hAnsi="Tahoma" w:cs="Tahoma"/>
                <w:sz w:val="22"/>
              </w:rPr>
              <w:t>activityFB</w:t>
            </w:r>
            <w:r>
              <w:rPr>
                <w:rFonts w:ascii="Tahoma" w:hAnsi="Tahoma" w:cs="Tahoma"/>
                <w:sz w:val="22"/>
              </w:rPr>
              <w:t>posts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176A7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Posted</w:t>
            </w:r>
            <w:r w:rsidR="001833AF">
              <w:rPr>
                <w:i/>
                <w:sz w:val="22"/>
                <w:szCs w:val="22"/>
              </w:rPr>
              <w:t xml:space="preserve"> 3 or more message to secret FB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CD4008">
              <w:rPr>
                <w:rFonts w:ascii="Tahoma" w:hAnsi="Tahoma" w:cs="Tahoma"/>
                <w:sz w:val="22"/>
              </w:rPr>
              <w:t>activity</w:t>
            </w:r>
            <w:r>
              <w:rPr>
                <w:rFonts w:ascii="Tahoma" w:hAnsi="Tahoma" w:cs="Tahoma"/>
                <w:sz w:val="22"/>
              </w:rPr>
              <w:t>Convos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176A7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Had</w:t>
            </w:r>
            <w:r w:rsidR="001833AF">
              <w:rPr>
                <w:i/>
                <w:sz w:val="22"/>
                <w:szCs w:val="22"/>
              </w:rPr>
              <w:t xml:space="preserve"> 3 or more conversations about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CD4008">
              <w:rPr>
                <w:rFonts w:ascii="Tahoma" w:hAnsi="Tahoma" w:cs="Tahoma"/>
                <w:sz w:val="22"/>
              </w:rPr>
              <w:t>activityF</w:t>
            </w:r>
            <w:r>
              <w:rPr>
                <w:rFonts w:ascii="Tahoma" w:hAnsi="Tahoma" w:cs="Tahoma"/>
                <w:sz w:val="22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Attend</w:t>
            </w:r>
            <w:r w:rsidR="001176A7">
              <w:rPr>
                <w:i/>
                <w:sz w:val="22"/>
                <w:szCs w:val="22"/>
              </w:rPr>
              <w:t>ed</w:t>
            </w:r>
            <w:r>
              <w:rPr>
                <w:i/>
                <w:sz w:val="22"/>
                <w:szCs w:val="22"/>
              </w:rPr>
              <w:t xml:space="preserve"> 2 or more follow-up sessions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activityCards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176A7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Ga</w:t>
            </w:r>
            <w:r w:rsidR="001833AF">
              <w:rPr>
                <w:i/>
                <w:sz w:val="22"/>
                <w:szCs w:val="22"/>
              </w:rPr>
              <w:t>ve out 3 or more STASH cards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timespent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time spent posting/talking about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&lt; 30 mins per week 2: 30mins-an hour a week 3: 1-3 hours per week 4: &gt;3 hours per week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timeaccept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176A7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Was</w:t>
            </w:r>
            <w:r w:rsidR="001833AF">
              <w:rPr>
                <w:i/>
                <w:sz w:val="22"/>
                <w:szCs w:val="22"/>
              </w:rPr>
              <w:t xml:space="preserve"> time spent doing STASH activities acceptable?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too much 2: OK 3: too little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role_liked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Liked being 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role_right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Most PS right for role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role_embarassed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Embarrassed about being a 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role_regret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wish hadn’t taken role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role_mocked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Made fun of for role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role_prep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Training prepared </w:t>
            </w:r>
            <w:r w:rsidR="005A23F6">
              <w:rPr>
                <w:i/>
                <w:sz w:val="22"/>
                <w:szCs w:val="22"/>
              </w:rPr>
              <w:t xml:space="preserve">you </w:t>
            </w:r>
            <w:r>
              <w:rPr>
                <w:i/>
                <w:sz w:val="22"/>
                <w:szCs w:val="22"/>
              </w:rPr>
              <w:t>for PS role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role_conf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 in the role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role_teach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teachers happy about being 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role_parent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parents/carers happy about being 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role_learn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A02ABD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what </w:t>
            </w:r>
            <w:r w:rsidR="005A23F6">
              <w:rPr>
                <w:i/>
                <w:sz w:val="22"/>
                <w:szCs w:val="22"/>
              </w:rPr>
              <w:t xml:space="preserve">you </w:t>
            </w:r>
            <w:r>
              <w:rPr>
                <w:i/>
                <w:sz w:val="22"/>
                <w:szCs w:val="22"/>
              </w:rPr>
              <w:t>learned will help protect against STIs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role_cv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4979BA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experience for CV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accesshow_phone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C15BB8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from phone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never 2: sometimes 3: always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833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accesshow_tablet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2D1522">
              <w:rPr>
                <w:i/>
                <w:sz w:val="22"/>
                <w:szCs w:val="22"/>
              </w:rPr>
              <w:t xml:space="preserve">Accessed website from </w:t>
            </w:r>
            <w:r>
              <w:rPr>
                <w:i/>
                <w:sz w:val="22"/>
                <w:szCs w:val="22"/>
              </w:rPr>
              <w:t>iPad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833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accesshow_pc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2D1522">
              <w:rPr>
                <w:i/>
                <w:sz w:val="22"/>
                <w:szCs w:val="22"/>
              </w:rPr>
              <w:t xml:space="preserve">Accessed website from </w:t>
            </w:r>
            <w:r>
              <w:rPr>
                <w:i/>
                <w:sz w:val="22"/>
                <w:szCs w:val="22"/>
              </w:rPr>
              <w:t>desktop computer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accesshow_laptop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 w:rsidRPr="002D1522">
              <w:rPr>
                <w:i/>
                <w:sz w:val="22"/>
                <w:szCs w:val="22"/>
              </w:rPr>
              <w:t xml:space="preserve">Accessed website from </w:t>
            </w:r>
            <w:r>
              <w:rPr>
                <w:i/>
                <w:sz w:val="22"/>
                <w:szCs w:val="22"/>
              </w:rPr>
              <w:t>laptop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accesswhere_homeal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C15BB8" w:rsidRDefault="001833AF" w:rsidP="001176A7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at home alone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never 2: sometimes 3: always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accesswhere_homeoth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C15BB8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at home with others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accesswhere_schoolal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C15BB8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at school alone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accesswhere_schooloth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C15BB8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at school with others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accesswhere_other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C15BB8" w:rsidRDefault="001833AF" w:rsidP="001833AF">
            <w:pPr>
              <w:pStyle w:val="SAPText"/>
              <w:spacing w:befor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somewhere else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4A2053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accesswhere_desc_t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Accessed website somewhere else - 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4979BA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 w:rsidRPr="004979BA">
              <w:rPr>
                <w:sz w:val="22"/>
                <w:szCs w:val="22"/>
              </w:rPr>
              <w:t>Text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goton_nerves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felt nervous about talking to other S4s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ED2BDA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qs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asked questions I didn’t know answer 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ED2BDA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fedup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friends got fed up with talking about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ED2BDA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webfriends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friends wanted to see the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ED2BDA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f2f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preferred giving STASH cards or talking to others rather than posting on FB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ED2BDA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likeweb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liked how website looked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ED2BDA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webprobs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problems with logging into the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BE2825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webnav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difficult to find things on website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BE2825">
              <w:rPr>
                <w:rFonts w:ascii="Tahoma" w:hAnsi="Tahoma" w:cs="Tahoma"/>
                <w:sz w:val="22"/>
              </w:rPr>
              <w:t>goton_</w:t>
            </w:r>
            <w:r>
              <w:rPr>
                <w:rFonts w:ascii="Tahoma" w:hAnsi="Tahoma" w:cs="Tahoma"/>
                <w:sz w:val="22"/>
              </w:rPr>
              <w:t>teach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felt supported by STASH contact teacher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views_nphone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phone to use for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Strongly agree 2: Agree 3: neither agree nor disagree 4: Disagree 5: Strongly disagree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views_wifidiff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had </w:t>
            </w:r>
            <w:r w:rsidR="001176A7">
              <w:rPr>
                <w:i/>
                <w:sz w:val="22"/>
                <w:szCs w:val="22"/>
              </w:rPr>
              <w:t>difficulties</w:t>
            </w:r>
            <w:r>
              <w:rPr>
                <w:i/>
                <w:sz w:val="22"/>
                <w:szCs w:val="22"/>
              </w:rPr>
              <w:t xml:space="preserve"> accessing free </w:t>
            </w:r>
            <w:r w:rsidR="001176A7">
              <w:rPr>
                <w:i/>
                <w:sz w:val="22"/>
                <w:szCs w:val="22"/>
              </w:rPr>
              <w:t>Wi-Fi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views_privacy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difficult to get privacy to look at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4109D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views_schoolwifi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school </w:t>
            </w:r>
            <w:r w:rsidR="001176A7">
              <w:rPr>
                <w:i/>
                <w:sz w:val="22"/>
                <w:szCs w:val="22"/>
              </w:rPr>
              <w:t>Wi-Fi</w:t>
            </w:r>
            <w:r>
              <w:rPr>
                <w:i/>
                <w:sz w:val="22"/>
                <w:szCs w:val="22"/>
              </w:rPr>
              <w:t xml:space="preserve"> issues preventing accessing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views_nofb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did not use </w:t>
            </w:r>
            <w:r w:rsidR="001176A7">
              <w:rPr>
                <w:i/>
                <w:sz w:val="22"/>
                <w:szCs w:val="22"/>
              </w:rPr>
              <w:t>Wi-Fi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views_ownwords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preferred to put messages into own words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views_postother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mostly shared messages from other PSs or trainer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views_trainergroup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glad to have trainer as member of </w:t>
            </w:r>
            <w:r w:rsidR="001176A7">
              <w:rPr>
                <w:i/>
                <w:sz w:val="22"/>
                <w:szCs w:val="22"/>
              </w:rPr>
              <w:t>Facebook</w:t>
            </w:r>
            <w:r>
              <w:rPr>
                <w:i/>
                <w:sz w:val="22"/>
                <w:szCs w:val="22"/>
              </w:rPr>
              <w:t xml:space="preserve">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views_trainerfriends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friends didn’t like that trainer was member of </w:t>
            </w:r>
            <w:r w:rsidR="001176A7">
              <w:rPr>
                <w:i/>
                <w:sz w:val="22"/>
                <w:szCs w:val="22"/>
              </w:rPr>
              <w:t>Facebook</w:t>
            </w:r>
            <w:r>
              <w:rPr>
                <w:i/>
                <w:sz w:val="22"/>
                <w:szCs w:val="22"/>
              </w:rPr>
              <w:t xml:space="preserve">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views_shareprobs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technical issues sharing stuff to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views_nolike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no-one liked, shared or commented on </w:t>
            </w:r>
            <w:r w:rsidR="001176A7">
              <w:rPr>
                <w:i/>
                <w:sz w:val="22"/>
                <w:szCs w:val="22"/>
              </w:rPr>
              <w:t>Facebook</w:t>
            </w:r>
            <w:r>
              <w:rPr>
                <w:i/>
                <w:sz w:val="22"/>
                <w:szCs w:val="22"/>
              </w:rPr>
              <w:t xml:space="preserve"> posts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views_fbno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people I wanted to join </w:t>
            </w:r>
            <w:r w:rsidR="001176A7">
              <w:rPr>
                <w:i/>
                <w:sz w:val="22"/>
                <w:szCs w:val="22"/>
              </w:rPr>
              <w:t>Facebook</w:t>
            </w:r>
            <w:r>
              <w:rPr>
                <w:i/>
                <w:sz w:val="22"/>
                <w:szCs w:val="22"/>
              </w:rPr>
              <w:t xml:space="preserve"> group were not on </w:t>
            </w:r>
            <w:r w:rsidR="001176A7">
              <w:rPr>
                <w:i/>
                <w:sz w:val="22"/>
                <w:szCs w:val="22"/>
              </w:rPr>
              <w:t>Facebook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views_fbnofriend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people who wanted to join group hardly use </w:t>
            </w:r>
            <w:r w:rsidR="001176A7">
              <w:rPr>
                <w:i/>
                <w:sz w:val="22"/>
                <w:szCs w:val="22"/>
              </w:rPr>
              <w:t>Facebook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views_fbfriendleft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friends left groups before end of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views_fbprobother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other problems with </w:t>
            </w:r>
            <w:r w:rsidR="001176A7">
              <w:rPr>
                <w:i/>
                <w:sz w:val="22"/>
                <w:szCs w:val="22"/>
              </w:rPr>
              <w:t>Facebook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views_fbfrienddislike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friend didn’t like STASH messages or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views_friendask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friends about questions about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views_teachtrouble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got into trouble for using phone for STASH in class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views_personal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friend told me something personal being I was a 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often_trainertopic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asked a trainer a question about a STASH topic on </w:t>
            </w:r>
            <w:r w:rsidR="001176A7">
              <w:rPr>
                <w:i/>
                <w:sz w:val="22"/>
                <w:szCs w:val="22"/>
              </w:rPr>
              <w:t>Facebook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didn’t do this 2: once or twice 3: more than 3 times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often_trainerpriv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contacted the trainer about something private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often_teach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asked the contact teacher for help with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often_advice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advised a friend where to seek help on sex or relationships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often_visit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visited a sexual health service for myself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often_tookfriend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Took friend to visit a sexual health service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often_nonfbpost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used other social media to share STASH messages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often_talk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talked with friends about STASH topics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often_nonS4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shared STASH messages with people in school not in S4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RPr="00604ECC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often_outside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shared STASH messages with people outside of school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604ECC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relgood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(good relationship)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normal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</w:t>
            </w:r>
            <w:r w:rsidR="001176A7">
              <w:rPr>
                <w:i/>
                <w:sz w:val="22"/>
                <w:szCs w:val="22"/>
              </w:rPr>
              <w:t>what’s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176A7">
              <w:rPr>
                <w:i/>
                <w:sz w:val="22"/>
                <w:szCs w:val="22"/>
              </w:rPr>
              <w:t>normal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ready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(ready for sex)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consent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(consent)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risk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(avoiding risk)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picporn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(pictures and porn)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feelgood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rating topics (feeling good about myself)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sexed_relevant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STASH more relevant that sex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STASH was less, 2: STASH and school were about the same, 3: STASH was more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sexed_helpful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STASH more helpful that sex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sexed_interest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STASH more interesting that sex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stashinfo_age2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Target age for STASH information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aimed at older people, 2: about right for your age, 3: aimed at younger people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stashinfo_detail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Level of detail of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too detailed, 2: about right, 3: not detailed enough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activeasy_postmsg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Ease of posting messages from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did not do this, 2: easy, 3: a bit heard, 4: very hard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activeasy_postother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ease of posting links to other sites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activeasy_direct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Ease of directing friend to STASH website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activeasy_talk2f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Ease of talking to other S4 pupils about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stash_cost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176A7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Had</w:t>
            </w:r>
            <w:r w:rsidR="001833AF">
              <w:rPr>
                <w:i/>
                <w:sz w:val="22"/>
                <w:szCs w:val="22"/>
              </w:rPr>
              <w:t xml:space="preserve"> to spend money as a result of being a PS?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Yes, 2: No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stash_weeks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number of weeks as a 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too short, 2: just right, 3: too long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stash_sharing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Keep sharing messages/talking about STASH after the follow-up sessions end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267BEA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definitely will, 2: probably will, 3: might, 4: probably won’t, 5: definitely wont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stash_continue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interested in being a STASH PS again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 very interested, 2: quite interested, </w:t>
            </w:r>
            <w:r w:rsidR="00267BEA">
              <w:rPr>
                <w:sz w:val="22"/>
                <w:szCs w:val="22"/>
              </w:rPr>
              <w:t>3: not interested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other_continue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interested in being a PS again on a different health topic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ps_otherschools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interested in joining an online group with PS from other schools taking part in STASH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267BEA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active_toend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Continued PS activities until last follow-up session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Yes, 2: No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active_reason1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(got to spend time with friends)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Yes, 2: No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176A7">
            <w:pPr>
              <w:rPr>
                <w:rFonts w:ascii="Tahoma" w:hAnsi="Tahoma" w:cs="Tahoma"/>
                <w:sz w:val="22"/>
              </w:rPr>
            </w:pPr>
            <w:r w:rsidRPr="00286AF5">
              <w:rPr>
                <w:rFonts w:ascii="Tahoma" w:hAnsi="Tahoma" w:cs="Tahoma"/>
                <w:sz w:val="22"/>
              </w:rPr>
              <w:t>active_reason</w:t>
            </w: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(project was fun)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176A7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rPr>
                <w:rFonts w:ascii="Tahoma" w:hAnsi="Tahoma" w:cs="Tahoma"/>
                <w:sz w:val="22"/>
              </w:rPr>
            </w:pPr>
            <w:r w:rsidRPr="00286AF5">
              <w:rPr>
                <w:rFonts w:ascii="Tahoma" w:hAnsi="Tahoma" w:cs="Tahoma"/>
                <w:sz w:val="22"/>
              </w:rPr>
              <w:t>active_reaso</w:t>
            </w:r>
            <w:r>
              <w:rPr>
                <w:rFonts w:ascii="Tahoma" w:hAnsi="Tahoma" w:cs="Tahoma"/>
                <w:sz w:val="22"/>
              </w:rPr>
              <w:t>n3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(got out of classes)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 w:rsidRPr="001833AF"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rPr>
                <w:rFonts w:ascii="Tahoma" w:hAnsi="Tahoma" w:cs="Tahoma"/>
                <w:sz w:val="22"/>
              </w:rPr>
            </w:pPr>
            <w:r w:rsidRPr="00286AF5">
              <w:rPr>
                <w:rFonts w:ascii="Tahoma" w:hAnsi="Tahoma" w:cs="Tahoma"/>
                <w:sz w:val="22"/>
              </w:rPr>
              <w:t>active_reaso</w:t>
            </w:r>
            <w:r>
              <w:rPr>
                <w:rFonts w:ascii="Tahoma" w:hAnsi="Tahoma" w:cs="Tahoma"/>
                <w:sz w:val="22"/>
              </w:rPr>
              <w:t>n4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(learned useful information)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 w:rsidRPr="001833AF"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rPr>
                <w:rFonts w:ascii="Tahoma" w:hAnsi="Tahoma" w:cs="Tahoma"/>
                <w:sz w:val="22"/>
              </w:rPr>
            </w:pPr>
            <w:r w:rsidRPr="00286AF5">
              <w:rPr>
                <w:rFonts w:ascii="Tahoma" w:hAnsi="Tahoma" w:cs="Tahoma"/>
                <w:sz w:val="22"/>
              </w:rPr>
              <w:t>active_reason</w:t>
            </w: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(gained new skills)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 w:rsidRPr="001833AF"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rPr>
                <w:rFonts w:ascii="Tahoma" w:hAnsi="Tahoma" w:cs="Tahoma"/>
                <w:sz w:val="22"/>
              </w:rPr>
            </w:pPr>
            <w:r w:rsidRPr="00286AF5">
              <w:rPr>
                <w:rFonts w:ascii="Tahoma" w:hAnsi="Tahoma" w:cs="Tahoma"/>
                <w:sz w:val="22"/>
              </w:rPr>
              <w:t>active_reason</w:t>
            </w: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(got to be part of something new)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 w:rsidRPr="001833AF">
              <w:rPr>
                <w:sz w:val="22"/>
                <w:szCs w:val="22"/>
              </w:rPr>
              <w:t>As above</w:t>
            </w:r>
          </w:p>
        </w:tc>
      </w:tr>
      <w:tr w:rsidR="001833A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active_reason7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staying involved in STASH for whole time (other)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AF" w:rsidRPr="001833AF" w:rsidRDefault="001833AF" w:rsidP="001833A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 w:rsidRPr="001833AF">
              <w:rPr>
                <w:sz w:val="22"/>
                <w:szCs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stopped_reason1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(got annoyed with technical issues)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</w:t>
            </w:r>
            <w:r w:rsidRPr="00286AF5">
              <w:rPr>
                <w:rFonts w:ascii="Tahoma" w:hAnsi="Tahoma" w:cs="Tahoma"/>
                <w:sz w:val="22"/>
              </w:rPr>
              <w:t xml:space="preserve"> _reason</w:t>
            </w: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(information was not interesting/useful)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</w:t>
            </w:r>
            <w:r w:rsidRPr="00286AF5">
              <w:rPr>
                <w:rFonts w:ascii="Tahoma" w:hAnsi="Tahoma" w:cs="Tahoma"/>
                <w:sz w:val="22"/>
              </w:rPr>
              <w:t xml:space="preserve"> _reaso</w:t>
            </w:r>
            <w:r>
              <w:rPr>
                <w:rFonts w:ascii="Tahoma" w:hAnsi="Tahoma" w:cs="Tahoma"/>
                <w:sz w:val="22"/>
              </w:rPr>
              <w:t>n3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(had to miss classes)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</w:t>
            </w:r>
            <w:r w:rsidRPr="00286AF5">
              <w:rPr>
                <w:rFonts w:ascii="Tahoma" w:hAnsi="Tahoma" w:cs="Tahoma"/>
                <w:sz w:val="22"/>
              </w:rPr>
              <w:t xml:space="preserve"> _reaso</w:t>
            </w:r>
            <w:r>
              <w:rPr>
                <w:rFonts w:ascii="Tahoma" w:hAnsi="Tahoma" w:cs="Tahoma"/>
                <w:sz w:val="22"/>
              </w:rPr>
              <w:t>n4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(no one responded or liked Facebook posts)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</w:t>
            </w:r>
            <w:r w:rsidRPr="00286AF5">
              <w:rPr>
                <w:rFonts w:ascii="Tahoma" w:hAnsi="Tahoma" w:cs="Tahoma"/>
                <w:sz w:val="22"/>
              </w:rPr>
              <w:t xml:space="preserve"> _reason</w:t>
            </w: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(felt awkward talking about sexual health)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</w:t>
            </w:r>
            <w:r w:rsidRPr="00286AF5">
              <w:rPr>
                <w:rFonts w:ascii="Tahoma" w:hAnsi="Tahoma" w:cs="Tahoma"/>
                <w:sz w:val="22"/>
              </w:rPr>
              <w:t xml:space="preserve"> _reason</w:t>
            </w: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(my friends left STASH)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 _reason7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(didn’t get on with other PSs)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  <w:tr w:rsidR="007D11BF" w:rsidTr="00D24ACC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stopped _reason8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1833AF" w:rsidRDefault="007D11BF" w:rsidP="007D11BF">
            <w:pPr>
              <w:pStyle w:val="SAP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Reason for stopping STASH activities (Other)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Default="007D11BF" w:rsidP="007D11BF">
            <w:pPr>
              <w:pStyle w:val="SAPText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1BF" w:rsidRPr="007D11BF" w:rsidRDefault="007D11BF" w:rsidP="007D11BF">
            <w:pPr>
              <w:rPr>
                <w:rFonts w:ascii="Tahoma" w:hAnsi="Tahoma" w:cs="Tahoma"/>
                <w:sz w:val="22"/>
              </w:rPr>
            </w:pPr>
            <w:r w:rsidRPr="007D11BF">
              <w:rPr>
                <w:rFonts w:ascii="Tahoma" w:hAnsi="Tahoma" w:cs="Tahoma"/>
                <w:sz w:val="22"/>
              </w:rPr>
              <w:t>As above</w:t>
            </w:r>
          </w:p>
        </w:tc>
      </w:tr>
    </w:tbl>
    <w:p w:rsidR="009A7CD4" w:rsidRDefault="009A7CD4" w:rsidP="0064109D">
      <w:pPr>
        <w:pStyle w:val="SAPText"/>
      </w:pPr>
    </w:p>
    <w:p w:rsidR="002F2342" w:rsidRPr="00D008AD" w:rsidRDefault="002F2342" w:rsidP="00D008AD">
      <w:pPr>
        <w:rPr>
          <w:rFonts w:ascii="Tahoma" w:hAnsi="Tahoma"/>
          <w:sz w:val="24"/>
          <w:szCs w:val="24"/>
          <w:lang w:val="en-GB"/>
        </w:rPr>
      </w:pPr>
    </w:p>
    <w:sectPr w:rsidR="002F2342" w:rsidRPr="00D008AD" w:rsidSect="001176A7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AC" w:rsidRDefault="00D00CAC">
      <w:r>
        <w:separator/>
      </w:r>
    </w:p>
  </w:endnote>
  <w:endnote w:type="continuationSeparator" w:id="0">
    <w:p w:rsidR="00D00CAC" w:rsidRDefault="00D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AC" w:rsidRDefault="00D00CAC">
      <w:r>
        <w:separator/>
      </w:r>
    </w:p>
  </w:footnote>
  <w:footnote w:type="continuationSeparator" w:id="0">
    <w:p w:rsidR="00D00CAC" w:rsidRDefault="00D0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884"/>
    <w:multiLevelType w:val="hybridMultilevel"/>
    <w:tmpl w:val="F0E8B366"/>
    <w:lvl w:ilvl="0" w:tplc="BC9A02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EC2"/>
    <w:multiLevelType w:val="hybridMultilevel"/>
    <w:tmpl w:val="B1E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B85"/>
    <w:multiLevelType w:val="hybridMultilevel"/>
    <w:tmpl w:val="1C34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041"/>
    <w:multiLevelType w:val="hybridMultilevel"/>
    <w:tmpl w:val="622A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27C5D"/>
    <w:multiLevelType w:val="multilevel"/>
    <w:tmpl w:val="A2CAC4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24395D"/>
    <w:multiLevelType w:val="multilevel"/>
    <w:tmpl w:val="CDB40F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6054834"/>
    <w:multiLevelType w:val="multilevel"/>
    <w:tmpl w:val="6DA8461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747681"/>
    <w:multiLevelType w:val="hybridMultilevel"/>
    <w:tmpl w:val="1258FA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C13B08"/>
    <w:multiLevelType w:val="hybridMultilevel"/>
    <w:tmpl w:val="B9AEE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2730"/>
    <w:multiLevelType w:val="multilevel"/>
    <w:tmpl w:val="EC6EF8FC"/>
    <w:lvl w:ilvl="0">
      <w:start w:val="1"/>
      <w:numFmt w:val="decimal"/>
      <w:pStyle w:val="SAPSection1"/>
      <w:suff w:val="space"/>
      <w:lvlText w:val="%1."/>
      <w:lvlJc w:val="left"/>
      <w:pPr>
        <w:ind w:left="284" w:hanging="284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pStyle w:val="SAPSection11"/>
      <w:suff w:val="space"/>
      <w:lvlText w:val="%1.%2."/>
      <w:lvlJc w:val="left"/>
      <w:pPr>
        <w:ind w:left="284" w:hanging="284"/>
      </w:pPr>
      <w:rPr>
        <w:rFonts w:ascii="Tahoma" w:hAnsi="Tahoma" w:hint="default"/>
        <w:b/>
        <w:i w:val="0"/>
        <w:sz w:val="28"/>
      </w:rPr>
    </w:lvl>
    <w:lvl w:ilvl="2">
      <w:start w:val="1"/>
      <w:numFmt w:val="decimal"/>
      <w:pStyle w:val="SAPSection111"/>
      <w:suff w:val="space"/>
      <w:lvlText w:val="%1.%2.%3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Letter"/>
      <w:lvlRestart w:val="1"/>
      <w:pStyle w:val="SAPAppendix"/>
      <w:suff w:val="space"/>
      <w:lvlText w:val="Appendix %4."/>
      <w:lvlJc w:val="left"/>
      <w:pPr>
        <w:ind w:left="284" w:hanging="284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4">
      <w:start w:val="1"/>
      <w:numFmt w:val="decimal"/>
      <w:suff w:val="space"/>
      <w:lvlText w:val="Table %5."/>
      <w:lvlJc w:val="left"/>
      <w:pPr>
        <w:ind w:left="284" w:hanging="284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5">
      <w:start w:val="1"/>
      <w:numFmt w:val="decimal"/>
      <w:lvlRestart w:val="4"/>
      <w:pStyle w:val="SAPFigure"/>
      <w:suff w:val="space"/>
      <w:lvlText w:val="Figure %6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decimal"/>
      <w:lvlRestart w:val="4"/>
      <w:pStyle w:val="SAPListing"/>
      <w:suff w:val="space"/>
      <w:lvlText w:val="Listing %7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none"/>
      <w:lvlRestart w:val="5"/>
      <w:suff w:val="space"/>
      <w:lvlText w:val="%8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6696912"/>
    <w:multiLevelType w:val="hybridMultilevel"/>
    <w:tmpl w:val="58842442"/>
    <w:lvl w:ilvl="0" w:tplc="35485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8759F"/>
    <w:multiLevelType w:val="multilevel"/>
    <w:tmpl w:val="2BC230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F5F339F"/>
    <w:multiLevelType w:val="hybridMultilevel"/>
    <w:tmpl w:val="2990FDF6"/>
    <w:lvl w:ilvl="0" w:tplc="E942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2E4A"/>
    <w:multiLevelType w:val="hybridMultilevel"/>
    <w:tmpl w:val="991C3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4856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D1479F"/>
    <w:multiLevelType w:val="hybridMultilevel"/>
    <w:tmpl w:val="D58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13952"/>
    <w:multiLevelType w:val="hybridMultilevel"/>
    <w:tmpl w:val="616601AA"/>
    <w:lvl w:ilvl="0" w:tplc="3548563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61A006A7"/>
    <w:multiLevelType w:val="hybridMultilevel"/>
    <w:tmpl w:val="B928B75A"/>
    <w:lvl w:ilvl="0" w:tplc="A6E08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2F38"/>
    <w:multiLevelType w:val="hybridMultilevel"/>
    <w:tmpl w:val="502E526E"/>
    <w:lvl w:ilvl="0" w:tplc="35485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80"/>
    <w:rsid w:val="00023DA3"/>
    <w:rsid w:val="000249B2"/>
    <w:rsid w:val="00044721"/>
    <w:rsid w:val="000561E0"/>
    <w:rsid w:val="00075150"/>
    <w:rsid w:val="00075DE5"/>
    <w:rsid w:val="00076976"/>
    <w:rsid w:val="00080EBA"/>
    <w:rsid w:val="0008257C"/>
    <w:rsid w:val="000853B5"/>
    <w:rsid w:val="00085A34"/>
    <w:rsid w:val="000964CE"/>
    <w:rsid w:val="000C24DB"/>
    <w:rsid w:val="000D109A"/>
    <w:rsid w:val="000E6FDC"/>
    <w:rsid w:val="000F053C"/>
    <w:rsid w:val="001043D2"/>
    <w:rsid w:val="00112A7B"/>
    <w:rsid w:val="001144D1"/>
    <w:rsid w:val="001176A7"/>
    <w:rsid w:val="0012346B"/>
    <w:rsid w:val="001343C3"/>
    <w:rsid w:val="00143DE2"/>
    <w:rsid w:val="00146D43"/>
    <w:rsid w:val="001521E9"/>
    <w:rsid w:val="00165309"/>
    <w:rsid w:val="00171540"/>
    <w:rsid w:val="00176987"/>
    <w:rsid w:val="001824EA"/>
    <w:rsid w:val="001833AF"/>
    <w:rsid w:val="00183871"/>
    <w:rsid w:val="0019474C"/>
    <w:rsid w:val="00195E60"/>
    <w:rsid w:val="00196B67"/>
    <w:rsid w:val="001A63D6"/>
    <w:rsid w:val="001B76F9"/>
    <w:rsid w:val="001C4DBA"/>
    <w:rsid w:val="001D13DD"/>
    <w:rsid w:val="001E44FE"/>
    <w:rsid w:val="001F3C0B"/>
    <w:rsid w:val="001F5D0D"/>
    <w:rsid w:val="002051A4"/>
    <w:rsid w:val="00212949"/>
    <w:rsid w:val="0023413B"/>
    <w:rsid w:val="00234370"/>
    <w:rsid w:val="00250EF2"/>
    <w:rsid w:val="00267BEA"/>
    <w:rsid w:val="0028283E"/>
    <w:rsid w:val="002912F0"/>
    <w:rsid w:val="0029717E"/>
    <w:rsid w:val="002B35B1"/>
    <w:rsid w:val="002B5D2A"/>
    <w:rsid w:val="002B7AF8"/>
    <w:rsid w:val="002C364D"/>
    <w:rsid w:val="002C58FB"/>
    <w:rsid w:val="002E64B5"/>
    <w:rsid w:val="002F2342"/>
    <w:rsid w:val="00306177"/>
    <w:rsid w:val="00307343"/>
    <w:rsid w:val="00311C66"/>
    <w:rsid w:val="00312158"/>
    <w:rsid w:val="00327027"/>
    <w:rsid w:val="00337EB6"/>
    <w:rsid w:val="003560D3"/>
    <w:rsid w:val="0037780C"/>
    <w:rsid w:val="003817CE"/>
    <w:rsid w:val="00382851"/>
    <w:rsid w:val="003A5140"/>
    <w:rsid w:val="003C13E6"/>
    <w:rsid w:val="003D0385"/>
    <w:rsid w:val="003E3A59"/>
    <w:rsid w:val="003E6A37"/>
    <w:rsid w:val="003F1764"/>
    <w:rsid w:val="003F1F64"/>
    <w:rsid w:val="003F5D81"/>
    <w:rsid w:val="00406C8B"/>
    <w:rsid w:val="00407EF1"/>
    <w:rsid w:val="00413DB0"/>
    <w:rsid w:val="00421D56"/>
    <w:rsid w:val="00423097"/>
    <w:rsid w:val="004305C7"/>
    <w:rsid w:val="00433F12"/>
    <w:rsid w:val="004371AC"/>
    <w:rsid w:val="0045015A"/>
    <w:rsid w:val="004502F2"/>
    <w:rsid w:val="0045388D"/>
    <w:rsid w:val="00460024"/>
    <w:rsid w:val="00463604"/>
    <w:rsid w:val="0046794B"/>
    <w:rsid w:val="004704D8"/>
    <w:rsid w:val="00492E5F"/>
    <w:rsid w:val="004979BA"/>
    <w:rsid w:val="004A1631"/>
    <w:rsid w:val="004A2053"/>
    <w:rsid w:val="004A5B57"/>
    <w:rsid w:val="004A7184"/>
    <w:rsid w:val="004C03F7"/>
    <w:rsid w:val="004C57F6"/>
    <w:rsid w:val="004D67F8"/>
    <w:rsid w:val="004F3DA5"/>
    <w:rsid w:val="004F443E"/>
    <w:rsid w:val="00523BD1"/>
    <w:rsid w:val="005315C4"/>
    <w:rsid w:val="00545C33"/>
    <w:rsid w:val="00562F88"/>
    <w:rsid w:val="0056703A"/>
    <w:rsid w:val="005773F6"/>
    <w:rsid w:val="005800F9"/>
    <w:rsid w:val="005A23F6"/>
    <w:rsid w:val="005C1AE3"/>
    <w:rsid w:val="005C4285"/>
    <w:rsid w:val="005C5F09"/>
    <w:rsid w:val="005C7EF2"/>
    <w:rsid w:val="005E0228"/>
    <w:rsid w:val="005E3898"/>
    <w:rsid w:val="005F3FBB"/>
    <w:rsid w:val="00604ECC"/>
    <w:rsid w:val="00610A1D"/>
    <w:rsid w:val="0061695A"/>
    <w:rsid w:val="00624583"/>
    <w:rsid w:val="00640133"/>
    <w:rsid w:val="0064109D"/>
    <w:rsid w:val="0064545C"/>
    <w:rsid w:val="0066455B"/>
    <w:rsid w:val="00673F88"/>
    <w:rsid w:val="00682F28"/>
    <w:rsid w:val="00692F49"/>
    <w:rsid w:val="006B2B24"/>
    <w:rsid w:val="006B7EA4"/>
    <w:rsid w:val="006D41F7"/>
    <w:rsid w:val="006D7235"/>
    <w:rsid w:val="006D7AD6"/>
    <w:rsid w:val="006E52A5"/>
    <w:rsid w:val="006E75E0"/>
    <w:rsid w:val="006F2923"/>
    <w:rsid w:val="006F66D0"/>
    <w:rsid w:val="0072043A"/>
    <w:rsid w:val="0073129B"/>
    <w:rsid w:val="00741D08"/>
    <w:rsid w:val="00755A80"/>
    <w:rsid w:val="00767F64"/>
    <w:rsid w:val="0077227D"/>
    <w:rsid w:val="00786BE2"/>
    <w:rsid w:val="0079679F"/>
    <w:rsid w:val="007A049E"/>
    <w:rsid w:val="007B77DE"/>
    <w:rsid w:val="007C50F0"/>
    <w:rsid w:val="007C78B3"/>
    <w:rsid w:val="007D11BF"/>
    <w:rsid w:val="007F04B5"/>
    <w:rsid w:val="007F3EB4"/>
    <w:rsid w:val="0081361F"/>
    <w:rsid w:val="00816ECD"/>
    <w:rsid w:val="00832E1B"/>
    <w:rsid w:val="008350CD"/>
    <w:rsid w:val="00846F37"/>
    <w:rsid w:val="00854412"/>
    <w:rsid w:val="00854D22"/>
    <w:rsid w:val="00856C8D"/>
    <w:rsid w:val="008617DA"/>
    <w:rsid w:val="0086264F"/>
    <w:rsid w:val="00877B48"/>
    <w:rsid w:val="00877F5F"/>
    <w:rsid w:val="0088518F"/>
    <w:rsid w:val="008913F1"/>
    <w:rsid w:val="008959F0"/>
    <w:rsid w:val="008A1B76"/>
    <w:rsid w:val="008A5F13"/>
    <w:rsid w:val="008B1412"/>
    <w:rsid w:val="008B14F6"/>
    <w:rsid w:val="008B21E8"/>
    <w:rsid w:val="008C2AEE"/>
    <w:rsid w:val="00902C3A"/>
    <w:rsid w:val="0090510B"/>
    <w:rsid w:val="00933CC5"/>
    <w:rsid w:val="009777AF"/>
    <w:rsid w:val="00977B99"/>
    <w:rsid w:val="00983F56"/>
    <w:rsid w:val="009A463A"/>
    <w:rsid w:val="009A7A12"/>
    <w:rsid w:val="009A7CD4"/>
    <w:rsid w:val="009C1C1F"/>
    <w:rsid w:val="009C291E"/>
    <w:rsid w:val="009C6FEF"/>
    <w:rsid w:val="009D2997"/>
    <w:rsid w:val="009D4F3B"/>
    <w:rsid w:val="009E49D4"/>
    <w:rsid w:val="009F33BE"/>
    <w:rsid w:val="009F772A"/>
    <w:rsid w:val="00A02ABD"/>
    <w:rsid w:val="00A072A4"/>
    <w:rsid w:val="00A10849"/>
    <w:rsid w:val="00A12D87"/>
    <w:rsid w:val="00A16254"/>
    <w:rsid w:val="00A177FE"/>
    <w:rsid w:val="00A437E5"/>
    <w:rsid w:val="00A6075C"/>
    <w:rsid w:val="00A80575"/>
    <w:rsid w:val="00A8368E"/>
    <w:rsid w:val="00A90EB2"/>
    <w:rsid w:val="00A926B7"/>
    <w:rsid w:val="00AB1D73"/>
    <w:rsid w:val="00AC0064"/>
    <w:rsid w:val="00AC223A"/>
    <w:rsid w:val="00AC59A4"/>
    <w:rsid w:val="00AF193C"/>
    <w:rsid w:val="00B22DE2"/>
    <w:rsid w:val="00B23D64"/>
    <w:rsid w:val="00B32A6E"/>
    <w:rsid w:val="00B40A9E"/>
    <w:rsid w:val="00B52312"/>
    <w:rsid w:val="00B60EE9"/>
    <w:rsid w:val="00B72B72"/>
    <w:rsid w:val="00B839C5"/>
    <w:rsid w:val="00B96371"/>
    <w:rsid w:val="00BA33E2"/>
    <w:rsid w:val="00BA3BE8"/>
    <w:rsid w:val="00BB12CD"/>
    <w:rsid w:val="00BE2960"/>
    <w:rsid w:val="00BE4736"/>
    <w:rsid w:val="00BF553B"/>
    <w:rsid w:val="00C15BB8"/>
    <w:rsid w:val="00C21552"/>
    <w:rsid w:val="00C50620"/>
    <w:rsid w:val="00C81F99"/>
    <w:rsid w:val="00C86085"/>
    <w:rsid w:val="00C9168F"/>
    <w:rsid w:val="00C96D3F"/>
    <w:rsid w:val="00CD2FC2"/>
    <w:rsid w:val="00CE21CB"/>
    <w:rsid w:val="00CF3270"/>
    <w:rsid w:val="00CF5E73"/>
    <w:rsid w:val="00CF79E4"/>
    <w:rsid w:val="00CF7DB4"/>
    <w:rsid w:val="00D008AD"/>
    <w:rsid w:val="00D00CAC"/>
    <w:rsid w:val="00D24ACC"/>
    <w:rsid w:val="00D35229"/>
    <w:rsid w:val="00D37A3F"/>
    <w:rsid w:val="00D40201"/>
    <w:rsid w:val="00D435E3"/>
    <w:rsid w:val="00D50B41"/>
    <w:rsid w:val="00D51063"/>
    <w:rsid w:val="00D5524C"/>
    <w:rsid w:val="00D65A74"/>
    <w:rsid w:val="00D72BBD"/>
    <w:rsid w:val="00D77DE2"/>
    <w:rsid w:val="00DB2A41"/>
    <w:rsid w:val="00DD196F"/>
    <w:rsid w:val="00DE3F6B"/>
    <w:rsid w:val="00DF0FB4"/>
    <w:rsid w:val="00E0691C"/>
    <w:rsid w:val="00E11A2E"/>
    <w:rsid w:val="00E13EC0"/>
    <w:rsid w:val="00E33CC3"/>
    <w:rsid w:val="00E457CE"/>
    <w:rsid w:val="00E62E00"/>
    <w:rsid w:val="00E97D4A"/>
    <w:rsid w:val="00EA11B5"/>
    <w:rsid w:val="00EA3550"/>
    <w:rsid w:val="00EA5AE7"/>
    <w:rsid w:val="00EC54D6"/>
    <w:rsid w:val="00ED2060"/>
    <w:rsid w:val="00ED43C3"/>
    <w:rsid w:val="00ED4DFD"/>
    <w:rsid w:val="00ED6968"/>
    <w:rsid w:val="00EE12D7"/>
    <w:rsid w:val="00EF3285"/>
    <w:rsid w:val="00F0231D"/>
    <w:rsid w:val="00F12AFE"/>
    <w:rsid w:val="00F133B3"/>
    <w:rsid w:val="00F27EE9"/>
    <w:rsid w:val="00F31EA8"/>
    <w:rsid w:val="00F32223"/>
    <w:rsid w:val="00F33BC3"/>
    <w:rsid w:val="00F3496B"/>
    <w:rsid w:val="00F42227"/>
    <w:rsid w:val="00F50A37"/>
    <w:rsid w:val="00F607E7"/>
    <w:rsid w:val="00F64040"/>
    <w:rsid w:val="00F64D5C"/>
    <w:rsid w:val="00F7103F"/>
    <w:rsid w:val="00F80B02"/>
    <w:rsid w:val="00F911C2"/>
    <w:rsid w:val="00F92763"/>
    <w:rsid w:val="00FB6959"/>
    <w:rsid w:val="00FC054F"/>
    <w:rsid w:val="00FD4090"/>
    <w:rsid w:val="00FE4280"/>
    <w:rsid w:val="00FE7881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5436ED"/>
  <w15:docId w15:val="{14117CEA-BCAD-4AB6-A075-5880167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E2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Pr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SAPText">
    <w:name w:val="SAP Text"/>
    <w:basedOn w:val="Normal"/>
    <w:rsid w:val="00413DB0"/>
    <w:pPr>
      <w:spacing w:before="240"/>
      <w:jc w:val="both"/>
    </w:pPr>
    <w:rPr>
      <w:rFonts w:ascii="Tahoma" w:hAnsi="Tahoma"/>
      <w:sz w:val="24"/>
      <w:szCs w:val="24"/>
      <w:lang w:val="en-GB"/>
    </w:rPr>
  </w:style>
  <w:style w:type="paragraph" w:customStyle="1" w:styleId="SAPSection1">
    <w:name w:val="SAP Section 1"/>
    <w:basedOn w:val="Normal"/>
    <w:next w:val="SAPText"/>
    <w:rsid w:val="00413DB0"/>
    <w:pPr>
      <w:keepNext/>
      <w:numPr>
        <w:numId w:val="16"/>
      </w:numPr>
      <w:spacing w:before="480"/>
      <w:ind w:right="284"/>
      <w:outlineLvl w:val="0"/>
    </w:pPr>
    <w:rPr>
      <w:rFonts w:ascii="Tahoma" w:hAnsi="Tahoma"/>
      <w:b/>
      <w:smallCaps/>
      <w:sz w:val="32"/>
      <w:szCs w:val="24"/>
      <w:lang w:val="en-GB"/>
    </w:rPr>
  </w:style>
  <w:style w:type="paragraph" w:customStyle="1" w:styleId="SAPSection11">
    <w:name w:val="SAP Section 1.1"/>
    <w:basedOn w:val="Normal"/>
    <w:next w:val="SAPText"/>
    <w:rsid w:val="00413DB0"/>
    <w:pPr>
      <w:keepNext/>
      <w:numPr>
        <w:ilvl w:val="1"/>
        <w:numId w:val="16"/>
      </w:numPr>
      <w:spacing w:before="240"/>
      <w:ind w:right="284"/>
      <w:outlineLvl w:val="1"/>
    </w:pPr>
    <w:rPr>
      <w:rFonts w:ascii="Tahoma" w:hAnsi="Tahoma"/>
      <w:b/>
      <w:smallCaps/>
      <w:sz w:val="28"/>
      <w:szCs w:val="24"/>
      <w:lang w:val="en-GB"/>
    </w:rPr>
  </w:style>
  <w:style w:type="paragraph" w:customStyle="1" w:styleId="SAPSection111">
    <w:name w:val="SAP Section 1.1.1"/>
    <w:basedOn w:val="Normal"/>
    <w:next w:val="SAPText"/>
    <w:rsid w:val="00413DB0"/>
    <w:pPr>
      <w:keepNext/>
      <w:numPr>
        <w:ilvl w:val="2"/>
        <w:numId w:val="16"/>
      </w:numPr>
      <w:spacing w:before="240"/>
      <w:ind w:right="284"/>
      <w:outlineLvl w:val="2"/>
    </w:pPr>
    <w:rPr>
      <w:rFonts w:ascii="Tahoma" w:hAnsi="Tahoma"/>
      <w:b/>
      <w:smallCaps/>
      <w:sz w:val="24"/>
      <w:szCs w:val="24"/>
      <w:lang w:val="en-GB"/>
    </w:rPr>
  </w:style>
  <w:style w:type="paragraph" w:customStyle="1" w:styleId="SAPTitle1">
    <w:name w:val="SAP Title 1"/>
    <w:basedOn w:val="Normal"/>
    <w:rsid w:val="00250EF2"/>
    <w:pPr>
      <w:framePr w:hSpace="181" w:vSpace="181" w:wrap="around" w:hAnchor="margin" w:xAlign="center" w:yAlign="center"/>
      <w:jc w:val="center"/>
    </w:pPr>
    <w:rPr>
      <w:b/>
      <w:smallCaps/>
      <w:sz w:val="40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250EF2"/>
    <w:pPr>
      <w:spacing w:before="120" w:after="120"/>
    </w:pPr>
    <w:rPr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250EF2"/>
    <w:pPr>
      <w:spacing w:before="120" w:after="120"/>
      <w:ind w:left="238"/>
    </w:pPr>
    <w:rPr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250EF2"/>
    <w:pPr>
      <w:ind w:left="480"/>
    </w:pPr>
    <w:rPr>
      <w:sz w:val="24"/>
      <w:szCs w:val="24"/>
      <w:lang w:val="en-GB"/>
    </w:rPr>
  </w:style>
  <w:style w:type="character" w:styleId="Hyperlink">
    <w:name w:val="Hyperlink"/>
    <w:uiPriority w:val="99"/>
    <w:rsid w:val="00250EF2"/>
    <w:rPr>
      <w:color w:val="0000FF"/>
      <w:u w:val="single"/>
    </w:rPr>
  </w:style>
  <w:style w:type="paragraph" w:customStyle="1" w:styleId="SAPAppendix">
    <w:name w:val="SAP Appendix"/>
    <w:basedOn w:val="SAPSection1"/>
    <w:next w:val="SAPText"/>
    <w:autoRedefine/>
    <w:rsid w:val="00250EF2"/>
    <w:pPr>
      <w:pageBreakBefore/>
      <w:numPr>
        <w:ilvl w:val="3"/>
      </w:numPr>
      <w:outlineLvl w:val="4"/>
    </w:pPr>
  </w:style>
  <w:style w:type="paragraph" w:customStyle="1" w:styleId="SAPListing">
    <w:name w:val="SAP Listing"/>
    <w:basedOn w:val="Normal"/>
    <w:autoRedefine/>
    <w:rsid w:val="00250EF2"/>
    <w:pPr>
      <w:keepLines/>
      <w:numPr>
        <w:ilvl w:val="6"/>
        <w:numId w:val="16"/>
      </w:numPr>
      <w:tabs>
        <w:tab w:val="num" w:pos="360"/>
      </w:tabs>
      <w:spacing w:before="120"/>
      <w:ind w:left="0" w:firstLine="0"/>
      <w:jc w:val="both"/>
      <w:outlineLvl w:val="5"/>
    </w:pPr>
    <w:rPr>
      <w:sz w:val="24"/>
      <w:szCs w:val="24"/>
      <w:lang w:val="en-GB" w:eastAsia="en-GB"/>
    </w:rPr>
  </w:style>
  <w:style w:type="paragraph" w:customStyle="1" w:styleId="SAPFigure">
    <w:name w:val="SAP Figure"/>
    <w:basedOn w:val="SAPListing"/>
    <w:autoRedefine/>
    <w:rsid w:val="00250EF2"/>
    <w:pPr>
      <w:numPr>
        <w:ilvl w:val="5"/>
      </w:numPr>
      <w:spacing w:before="240"/>
      <w:ind w:righ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BB1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CD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2B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F1F64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86BE2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86BE2"/>
    <w:rPr>
      <w:b/>
      <w:bCs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86BE2"/>
    <w:rPr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86BE2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6BE2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86BE2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86BE2"/>
    <w:rPr>
      <w:sz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86B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library.nihr.ac.uk/phr/phr081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stin.mitchell@glasgow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ggart\Application%20Data\Microsoft\Templates\V1_SOP_TEMPLATE_060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619E-2B2B-4E57-8586-595D844B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V1_SOP_TEMPLATE_060204</Template>
  <TotalTime>39</TotalTime>
  <Pages>18</Pages>
  <Words>5737</Words>
  <Characters>30097</Characters>
  <Application>Microsoft Office Word</Application>
  <DocSecurity>0</DocSecurity>
  <Lines>250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rcb</Company>
  <LinksUpToDate>false</LinksUpToDate>
  <CharactersWithSpaces>35763</CharactersWithSpaces>
  <SharedDoc>false</SharedDoc>
  <HLinks>
    <vt:vector size="66" baseType="variant"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_Toc430076938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_Toc430076937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_Toc430076936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_Toc430076935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_Toc430076934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_Toc430076932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_Toc430076931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_Toc430076930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_Toc430076929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_Toc430076928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_Toc430076927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Shirley Taggart</dc:creator>
  <cp:lastModifiedBy>Kirstin Mitchell</cp:lastModifiedBy>
  <cp:revision>5</cp:revision>
  <cp:lastPrinted>2017-11-06T13:59:00Z</cp:lastPrinted>
  <dcterms:created xsi:type="dcterms:W3CDTF">2021-01-06T10:34:00Z</dcterms:created>
  <dcterms:modified xsi:type="dcterms:W3CDTF">2021-01-12T17:57:00Z</dcterms:modified>
</cp:coreProperties>
</file>