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A5D1" w14:textId="08407892" w:rsidR="007A46FB" w:rsidRDefault="007A46FB" w:rsidP="007A46FB">
      <w:pPr>
        <w:pStyle w:val="Heading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ReadMe:</w:t>
      </w:r>
    </w:p>
    <w:p w14:paraId="2C5E2CBE" w14:textId="77777777" w:rsidR="007A46FB" w:rsidRPr="007A46FB" w:rsidRDefault="007A46FB" w:rsidP="007A46FB">
      <w:pPr>
        <w:rPr>
          <w:lang w:val="en-US" w:eastAsia="en-US"/>
        </w:rPr>
      </w:pPr>
    </w:p>
    <w:p w14:paraId="5E4E5CEE" w14:textId="0A39BA11" w:rsidR="007A46FB" w:rsidRDefault="007A46FB" w:rsidP="007A46FB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A46FB">
        <w:rPr>
          <w:rFonts w:ascii="Arial" w:hAnsi="Arial" w:cs="Arial"/>
          <w:i/>
          <w:iCs/>
          <w:color w:val="000000"/>
          <w:sz w:val="28"/>
          <w:szCs w:val="28"/>
          <w:lang w:val="en-US" w:eastAsia="en-US"/>
        </w:rPr>
        <w:t xml:space="preserve">Beyond the Multiplex </w:t>
      </w:r>
      <w:r w:rsidR="0040056D">
        <w:rPr>
          <w:rFonts w:ascii="Arial" w:hAnsi="Arial" w:cs="Arial"/>
          <w:i/>
          <w:iCs/>
          <w:color w:val="000000"/>
          <w:sz w:val="28"/>
          <w:szCs w:val="28"/>
          <w:lang w:val="en-US" w:eastAsia="en-US"/>
        </w:rPr>
        <w:t>–</w:t>
      </w:r>
      <w:r w:rsidRPr="007A46FB">
        <w:rPr>
          <w:rFonts w:ascii="Arial" w:hAnsi="Arial" w:cs="Arial"/>
          <w:i/>
          <w:iCs/>
          <w:color w:val="000000"/>
          <w:sz w:val="28"/>
          <w:szCs w:val="28"/>
          <w:lang w:val="en-US" w:eastAsia="en-US"/>
        </w:rPr>
        <w:t xml:space="preserve"> </w:t>
      </w:r>
      <w:r w:rsidR="0040056D">
        <w:rPr>
          <w:rFonts w:ascii="Arial" w:hAnsi="Arial" w:cs="Arial"/>
          <w:i/>
          <w:iCs/>
          <w:color w:val="000000"/>
          <w:sz w:val="28"/>
          <w:szCs w:val="28"/>
          <w:lang w:val="en-US" w:eastAsia="en-US"/>
        </w:rPr>
        <w:t>Interim Findings Report – October 2019</w:t>
      </w:r>
    </w:p>
    <w:p w14:paraId="490BA671" w14:textId="37EBBB4C" w:rsidR="0040056D" w:rsidRDefault="007A46FB" w:rsidP="007A46FB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</w:t>
      </w:r>
      <w:r w:rsidR="0040056D">
        <w:rPr>
          <w:rFonts w:ascii="Arial" w:hAnsi="Arial" w:cs="Arial"/>
          <w:color w:val="000000"/>
          <w:sz w:val="24"/>
          <w:szCs w:val="24"/>
          <w:lang w:val="en-US"/>
        </w:rPr>
        <w:t>is report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0056D">
        <w:rPr>
          <w:rFonts w:ascii="Arial" w:hAnsi="Arial" w:cs="Arial"/>
          <w:color w:val="000000"/>
          <w:sz w:val="24"/>
          <w:szCs w:val="24"/>
          <w:lang w:val="en-US"/>
        </w:rPr>
        <w:t>draws together findings from all work packages in the arts and humanities research council (AHRC) funded project ‘Beyond the Multiplex:</w:t>
      </w:r>
      <w:r w:rsidR="0040056D">
        <w:rPr>
          <w:rFonts w:ascii="Arial" w:hAnsi="Arial" w:cs="Arial"/>
          <w:color w:val="000000"/>
          <w:sz w:val="24"/>
          <w:szCs w:val="24"/>
        </w:rPr>
        <w:t xml:space="preserve"> Audiences for specialised film in English regions’ – </w:t>
      </w:r>
      <w:r w:rsidR="0040056D">
        <w:rPr>
          <w:rFonts w:ascii="Arial" w:hAnsi="Arial" w:cs="Arial"/>
          <w:color w:val="000000"/>
          <w:sz w:val="24"/>
          <w:szCs w:val="24"/>
          <w:lang w:val="en-US"/>
        </w:rPr>
        <w:t xml:space="preserve">UK Research and innovation (UKRI) funding reference: </w:t>
      </w:r>
      <w:r w:rsidR="0040056D">
        <w:rPr>
          <w:rFonts w:ascii="Arial" w:hAnsi="Arial" w:cs="Arial"/>
          <w:color w:val="000000"/>
          <w:sz w:val="24"/>
          <w:szCs w:val="24"/>
          <w:shd w:val="clear" w:color="auto" w:fill="FFFFFF"/>
        </w:rPr>
        <w:t>AH/P005780/</w:t>
      </w:r>
      <w:r w:rsidR="0040056D">
        <w:rPr>
          <w:rFonts w:ascii="Arial" w:hAnsi="Arial" w:cs="Arial"/>
          <w:color w:val="000000"/>
          <w:sz w:val="24"/>
          <w:szCs w:val="24"/>
          <w:lang w:val="en-US"/>
        </w:rPr>
        <w:t>2.</w:t>
      </w:r>
    </w:p>
    <w:p w14:paraId="7F5001C1" w14:textId="1AD719F6" w:rsidR="007A46FB" w:rsidRDefault="0040056D" w:rsidP="007A46FB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Beyond the Multiplex work packages, at a point midway through analysis. The report was used to update various stakeholders on research progress, and to audiences in inform in the film industry and in film policy. </w:t>
      </w:r>
    </w:p>
    <w:p w14:paraId="3B604D83" w14:textId="15370379" w:rsidR="007A46FB" w:rsidRDefault="007A46FB" w:rsidP="007A46FB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This </w:t>
      </w:r>
      <w:r w:rsidR="0040056D">
        <w:rPr>
          <w:rFonts w:ascii="Arial" w:hAnsi="Arial" w:cs="Arial"/>
          <w:color w:val="000000"/>
          <w:sz w:val="24"/>
          <w:szCs w:val="24"/>
          <w:lang w:val="en-US"/>
        </w:rPr>
        <w:t xml:space="preserve">report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was deposited within the University of Glasgow data repository by Dr. Matthew Hanchard, Research Associate in the </w:t>
      </w:r>
      <w:r w:rsidR="0040056D">
        <w:rPr>
          <w:rFonts w:ascii="Arial" w:hAnsi="Arial" w:cs="Arial"/>
          <w:color w:val="000000"/>
          <w:sz w:val="24"/>
          <w:szCs w:val="24"/>
          <w:lang w:val="en-US"/>
        </w:rPr>
        <w:t xml:space="preserve">University of Glasgow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School of Social and Political Sciences. </w:t>
      </w:r>
    </w:p>
    <w:p w14:paraId="07994F3B" w14:textId="7A8CF9D7" w:rsidR="0040056D" w:rsidRDefault="007A46FB" w:rsidP="0040056D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40056D">
        <w:rPr>
          <w:rFonts w:ascii="Arial" w:hAnsi="Arial" w:cs="Arial"/>
          <w:color w:val="000000"/>
          <w:sz w:val="24"/>
          <w:szCs w:val="24"/>
          <w:lang w:val="en-US"/>
        </w:rPr>
        <w:t xml:space="preserve"> report was drafted by Dr. Matthew Hanchard and Dr. Peter Merrington and edited/proofed by Prof. Bridgette Wessels (all based within the University of Glasgow School of Social and Political Sciences). </w:t>
      </w:r>
    </w:p>
    <w:p w14:paraId="7267F437" w14:textId="79E390A2" w:rsidR="007A46FB" w:rsidRDefault="007A46FB" w:rsidP="007A46FB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University of Glasgow’s Enlighten research data repository has full permission to store this </w:t>
      </w:r>
      <w:r w:rsidR="0040056D">
        <w:rPr>
          <w:rFonts w:ascii="Arial" w:hAnsi="Arial" w:cs="Arial"/>
          <w:color w:val="000000"/>
          <w:sz w:val="24"/>
          <w:szCs w:val="24"/>
          <w:lang w:val="en-US"/>
        </w:rPr>
        <w:t xml:space="preserve">report and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to make it open access for public re-use without restriction. </w:t>
      </w:r>
    </w:p>
    <w:p w14:paraId="1910E795" w14:textId="111E5D5E" w:rsidR="007A46FB" w:rsidRDefault="007A46FB" w:rsidP="007A46FB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duplicate of this </w:t>
      </w:r>
      <w:r w:rsidR="0040056D">
        <w:rPr>
          <w:rFonts w:ascii="Arial" w:hAnsi="Arial" w:cs="Arial"/>
          <w:color w:val="000000"/>
          <w:sz w:val="24"/>
          <w:szCs w:val="24"/>
          <w:lang w:val="en-US"/>
        </w:rPr>
        <w:t xml:space="preserve">report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>
        <w:rPr>
          <w:rFonts w:ascii="Arial" w:hAnsi="Arial" w:cs="Arial"/>
          <w:color w:val="000000"/>
          <w:sz w:val="24"/>
          <w:szCs w:val="24"/>
        </w:rPr>
        <w:t xml:space="preserve">stored on the data repository managed by the Digital Humanities Institute (DHI) based at the University of Sheffield.  </w:t>
      </w:r>
    </w:p>
    <w:p w14:paraId="3890ED83" w14:textId="00E3A455" w:rsidR="007A46FB" w:rsidRDefault="007A46FB" w:rsidP="007A46FB">
      <w:pPr>
        <w:pBdr>
          <w:between w:val="single" w:sz="4" w:space="1" w:color="auto"/>
        </w:pBd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dataset is an .docx file which may be opened in any word processing software package, e.g. Microsoft Word or Google Docs. </w:t>
      </w:r>
    </w:p>
    <w:p w14:paraId="2AF47EC7" w14:textId="77777777" w:rsidR="007A46FB" w:rsidRDefault="007A46FB" w:rsidP="007A46FB"/>
    <w:p w14:paraId="5D043978" w14:textId="77777777" w:rsidR="002A3B00" w:rsidRDefault="002A3B00"/>
    <w:sectPr w:rsidR="002A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53"/>
    <w:rsid w:val="00026B92"/>
    <w:rsid w:val="001D3953"/>
    <w:rsid w:val="002A3B00"/>
    <w:rsid w:val="0040056D"/>
    <w:rsid w:val="007A46FB"/>
    <w:rsid w:val="00F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DB07"/>
  <w15:chartTrackingRefBased/>
  <w15:docId w15:val="{250833DD-1190-43B6-B549-6CEDB94C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46FB"/>
    <w:pPr>
      <w:spacing w:line="256" w:lineRule="auto"/>
    </w:pPr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6FB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6FB"/>
    <w:rPr>
      <w:rFonts w:ascii="Calibri Light" w:eastAsiaTheme="minorEastAsia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1029475D.dotm</Template>
  <TotalTime>1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Jacqui Brannan</cp:lastModifiedBy>
  <cp:revision>2</cp:revision>
  <dcterms:created xsi:type="dcterms:W3CDTF">2020-03-04T13:19:00Z</dcterms:created>
  <dcterms:modified xsi:type="dcterms:W3CDTF">2020-03-04T13:19:00Z</dcterms:modified>
</cp:coreProperties>
</file>