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133" w:rsidRPr="009C5C4D" w:rsidRDefault="009C5C4D">
      <w:pPr>
        <w:rPr>
          <w:b/>
        </w:rPr>
      </w:pPr>
      <w:r w:rsidRPr="009C5C4D">
        <w:rPr>
          <w:b/>
        </w:rPr>
        <w:t>Read me file for the paper titled:</w:t>
      </w:r>
    </w:p>
    <w:p w:rsidR="009C5C4D" w:rsidRDefault="009C5C4D" w:rsidP="009C5C4D">
      <w:r>
        <w:t>Assessment of Biocompatibility of 3D printed Photopolymers using Zebrafish Embryo Toxicity Assays†</w:t>
      </w:r>
    </w:p>
    <w:p w:rsidR="009C5C4D" w:rsidRDefault="009C5C4D" w:rsidP="009C5C4D">
      <w:r>
        <w:t xml:space="preserve">N. P. </w:t>
      </w:r>
      <w:proofErr w:type="spellStart"/>
      <w:r>
        <w:t>Macdonald,</w:t>
      </w:r>
      <w:r w:rsidRPr="009C5C4D">
        <w:rPr>
          <w:vertAlign w:val="superscript"/>
        </w:rPr>
        <w:t>a</w:t>
      </w:r>
      <w:proofErr w:type="spellEnd"/>
      <w:r>
        <w:t xml:space="preserve"> F. </w:t>
      </w:r>
      <w:proofErr w:type="spellStart"/>
      <w:r>
        <w:t>Zhu,</w:t>
      </w:r>
      <w:r w:rsidRPr="009C5C4D">
        <w:rPr>
          <w:vertAlign w:val="superscript"/>
        </w:rPr>
        <w:t>b</w:t>
      </w:r>
      <w:proofErr w:type="spellEnd"/>
      <w:r>
        <w:t xml:space="preserve"> C. J. </w:t>
      </w:r>
      <w:proofErr w:type="spellStart"/>
      <w:r>
        <w:t>Hall,</w:t>
      </w:r>
      <w:r w:rsidRPr="009C5C4D">
        <w:rPr>
          <w:vertAlign w:val="superscript"/>
        </w:rPr>
        <w:t>c</w:t>
      </w:r>
      <w:proofErr w:type="spellEnd"/>
      <w:r>
        <w:t xml:space="preserve"> J. </w:t>
      </w:r>
      <w:proofErr w:type="spellStart"/>
      <w:r>
        <w:t>Reboud,</w:t>
      </w:r>
      <w:r w:rsidRPr="009C5C4D">
        <w:rPr>
          <w:vertAlign w:val="superscript"/>
        </w:rPr>
        <w:t>a</w:t>
      </w:r>
      <w:proofErr w:type="spellEnd"/>
      <w:r>
        <w:t xml:space="preserve"> P. S. </w:t>
      </w:r>
      <w:proofErr w:type="spellStart"/>
      <w:r>
        <w:t>Crosier,</w:t>
      </w:r>
      <w:r w:rsidRPr="009C5C4D">
        <w:rPr>
          <w:vertAlign w:val="superscript"/>
        </w:rPr>
        <w:t>c</w:t>
      </w:r>
      <w:proofErr w:type="spellEnd"/>
      <w:r>
        <w:t xml:space="preserve"> E. </w:t>
      </w:r>
      <w:r w:rsidR="001E4EED">
        <w:t xml:space="preserve">E. </w:t>
      </w:r>
      <w:bookmarkStart w:id="0" w:name="_GoBack"/>
      <w:bookmarkEnd w:id="0"/>
      <w:proofErr w:type="spellStart"/>
      <w:r>
        <w:t>Patton,</w:t>
      </w:r>
      <w:r w:rsidRPr="009C5C4D">
        <w:rPr>
          <w:vertAlign w:val="superscript"/>
        </w:rPr>
        <w:t>d</w:t>
      </w:r>
      <w:proofErr w:type="spellEnd"/>
      <w:r>
        <w:t xml:space="preserve"> D. </w:t>
      </w:r>
      <w:proofErr w:type="spellStart"/>
      <w:r>
        <w:t>Wlodkowic</w:t>
      </w:r>
      <w:r w:rsidRPr="009C5C4D">
        <w:rPr>
          <w:vertAlign w:val="superscript"/>
        </w:rPr>
        <w:t>b</w:t>
      </w:r>
      <w:proofErr w:type="spellEnd"/>
      <w:r>
        <w:t xml:space="preserve"> and J. M. Cooper</w:t>
      </w:r>
      <w:r w:rsidRPr="009C5C4D">
        <w:rPr>
          <w:vertAlign w:val="superscript"/>
        </w:rPr>
        <w:t>a</w:t>
      </w:r>
    </w:p>
    <w:p w:rsidR="009C5C4D" w:rsidRPr="00C405FD" w:rsidRDefault="009C5C4D" w:rsidP="009C5C4D">
      <w:pPr>
        <w:pStyle w:val="RSCF01FootnoteAuthorAddress"/>
      </w:pPr>
      <w:r>
        <w:t xml:space="preserve">Division of Biomedical Engineering, </w:t>
      </w:r>
      <w:r w:rsidRPr="00235A22">
        <w:t>School of Engineering</w:t>
      </w:r>
      <w:r>
        <w:t>, Rankine Building, Oakfield Avenue, University of Glasgow, Glasgow G12 8LT, UK</w:t>
      </w:r>
      <w:r w:rsidRPr="00C405FD">
        <w:t>.</w:t>
      </w:r>
      <w:r>
        <w:t xml:space="preserve"> </w:t>
      </w:r>
      <w:hyperlink r:id="rId5" w:history="1">
        <w:r w:rsidRPr="003420E4">
          <w:rPr>
            <w:rStyle w:val="Hyperlink"/>
          </w:rPr>
          <w:t>Jon.Cooper@glasgow.ac.uk</w:t>
        </w:r>
      </w:hyperlink>
      <w:r>
        <w:t xml:space="preserve"> </w:t>
      </w:r>
    </w:p>
    <w:p w:rsidR="009C5C4D" w:rsidRPr="00C405FD" w:rsidRDefault="009C5C4D" w:rsidP="009C5C4D">
      <w:pPr>
        <w:pStyle w:val="RSCF01FootnoteAuthorAddress"/>
      </w:pPr>
      <w:r>
        <w:t>The BioMEMS Research Group</w:t>
      </w:r>
      <w:r w:rsidRPr="00235A22">
        <w:t>, School of Applied Sciences, RMIT University, Melbourne VIC 30</w:t>
      </w:r>
      <w:r>
        <w:t>83</w:t>
      </w:r>
      <w:r w:rsidRPr="00235A22">
        <w:t>, Australia</w:t>
      </w:r>
      <w:r w:rsidRPr="00C405FD">
        <w:t>.</w:t>
      </w:r>
    </w:p>
    <w:p w:rsidR="009C5C4D" w:rsidRDefault="009C5C4D" w:rsidP="009C5C4D">
      <w:pPr>
        <w:pStyle w:val="RSCF01FootnoteAuthorAddress"/>
      </w:pPr>
      <w:r w:rsidRPr="00235A22">
        <w:t>Department of Molecular Medicine and Pathology, University of Auckland, Auckland</w:t>
      </w:r>
      <w:r>
        <w:t xml:space="preserve"> </w:t>
      </w:r>
      <w:r w:rsidRPr="00235A22">
        <w:t>1023, New Zealand</w:t>
      </w:r>
    </w:p>
    <w:p w:rsidR="009C5C4D" w:rsidRPr="00C405FD" w:rsidRDefault="009C5C4D" w:rsidP="009C5C4D">
      <w:pPr>
        <w:pStyle w:val="RSCF01FootnoteAuthorAddress"/>
      </w:pPr>
      <w:r w:rsidRPr="00A300D7">
        <w:t>MRC Institute of Genetics and Molecular Medicine, MRC Human Genetics Unit, Edinburgh, UK</w:t>
      </w:r>
    </w:p>
    <w:p w:rsidR="009C5C4D" w:rsidRDefault="009C5C4D" w:rsidP="009C5C4D">
      <w:pPr>
        <w:pStyle w:val="RSCF02FootnotestoTitleAuthors"/>
      </w:pPr>
      <w:r w:rsidRPr="00241ACD">
        <w:t>†</w:t>
      </w:r>
      <w:r>
        <w:t xml:space="preserve"> </w:t>
      </w:r>
      <w:r w:rsidRPr="00241ACD">
        <w:t>Electronic Supplementary Information (ESI) available</w:t>
      </w:r>
      <w:r>
        <w:t>: supporting figures S1-2 and Table T2</w:t>
      </w:r>
      <w:r w:rsidRPr="00241ACD">
        <w:t>. See DOI: 10.1039/x0xx00000x</w:t>
      </w:r>
    </w:p>
    <w:p w:rsidR="009C5C4D" w:rsidRDefault="009C5C4D" w:rsidP="009C5C4D">
      <w:pPr>
        <w:pStyle w:val="RSCF02FootnotestoTitleAuthors"/>
      </w:pPr>
    </w:p>
    <w:p w:rsidR="009C5C4D" w:rsidRDefault="009C5C4D" w:rsidP="009C5C4D">
      <w:pPr>
        <w:pStyle w:val="RSCF02FootnotestoTitleAuthors"/>
      </w:pPr>
    </w:p>
    <w:p w:rsidR="009C5C4D" w:rsidRPr="00241ACD" w:rsidRDefault="009C5C4D" w:rsidP="009C5C4D">
      <w:pPr>
        <w:pStyle w:val="RSCF02FootnotestoTitleAuthors"/>
      </w:pPr>
    </w:p>
    <w:p w:rsidR="009C5C4D" w:rsidRDefault="009C5C4D" w:rsidP="009C5C4D">
      <w:r>
        <w:t xml:space="preserve">We have supplied the original data collected during the experiments conducted at the </w:t>
      </w:r>
      <w:r w:rsidRPr="009C5C4D">
        <w:t>MRC Institute of Genetics and Molecular Medicine, MRC Human Genetics Unit, Edinburgh, UK</w:t>
      </w:r>
      <w:r>
        <w:t>. A summary of the folder contents is listed below:</w:t>
      </w:r>
    </w:p>
    <w:p w:rsidR="009C5C4D" w:rsidRDefault="009C5C4D" w:rsidP="009C5C4D">
      <w:pPr>
        <w:pStyle w:val="ListParagraph"/>
        <w:numPr>
          <w:ilvl w:val="0"/>
          <w:numId w:val="3"/>
        </w:numPr>
      </w:pPr>
      <w:r>
        <w:t>Biocompatibility data</w:t>
      </w:r>
    </w:p>
    <w:p w:rsidR="009C5C4D" w:rsidRDefault="009C5C4D" w:rsidP="009C5C4D">
      <w:pPr>
        <w:pStyle w:val="ListParagraph"/>
        <w:numPr>
          <w:ilvl w:val="1"/>
          <w:numId w:val="3"/>
        </w:numPr>
      </w:pPr>
      <w:r>
        <w:t xml:space="preserve">Microscope images collected of zebrafish embryos cultured with </w:t>
      </w:r>
      <w:proofErr w:type="spellStart"/>
      <w:r>
        <w:t>VisiJet</w:t>
      </w:r>
      <w:proofErr w:type="spellEnd"/>
      <w:r>
        <w:t xml:space="preserve"> Crystal, Watershed and ABS material.</w:t>
      </w:r>
      <w:r w:rsidR="00E84E3D">
        <w:t xml:space="preserve"> Images are grouped by experiment then the time at which the images were taken from the start of the experiment.</w:t>
      </w:r>
      <w:r>
        <w:t xml:space="preserve"> Excel spreadsheets containing data analysis are also included.</w:t>
      </w:r>
    </w:p>
    <w:p w:rsidR="009C5C4D" w:rsidRDefault="009C5C4D" w:rsidP="009C5C4D">
      <w:pPr>
        <w:pStyle w:val="ListParagraph"/>
        <w:numPr>
          <w:ilvl w:val="1"/>
          <w:numId w:val="3"/>
        </w:numPr>
      </w:pPr>
      <w:r>
        <w:t xml:space="preserve">All images are named in relation to the experiment, culture environment (control, </w:t>
      </w:r>
      <w:proofErr w:type="spellStart"/>
      <w:r>
        <w:t>VisiJet</w:t>
      </w:r>
      <w:proofErr w:type="spellEnd"/>
      <w:r>
        <w:t xml:space="preserve"> Crystal (HD), Watershed (V) or ABS), well label and the time in hours since the start of the experiment.</w:t>
      </w:r>
    </w:p>
    <w:p w:rsidR="009C5C4D" w:rsidRDefault="009C5C4D" w:rsidP="009C5C4D">
      <w:pPr>
        <w:pStyle w:val="ListParagraph"/>
        <w:numPr>
          <w:ilvl w:val="1"/>
          <w:numId w:val="3"/>
        </w:numPr>
      </w:pPr>
      <w:r>
        <w:t xml:space="preserve">Folders labelled ‘agar’ show zebrafish that were </w:t>
      </w:r>
      <w:r w:rsidRPr="009C5C4D">
        <w:t xml:space="preserve">dechorionated </w:t>
      </w:r>
      <w:r>
        <w:t xml:space="preserve">and placed in agar for imaging. </w:t>
      </w:r>
    </w:p>
    <w:p w:rsidR="009C5C4D" w:rsidRDefault="009C5C4D" w:rsidP="009C5C4D">
      <w:pPr>
        <w:pStyle w:val="ListParagraph"/>
        <w:numPr>
          <w:ilvl w:val="1"/>
          <w:numId w:val="3"/>
        </w:numPr>
      </w:pPr>
      <w:r>
        <w:t>Folders labelled ‘rescued’ where removed from the culture environment (HD or V) and placed into a fresh well.</w:t>
      </w:r>
    </w:p>
    <w:p w:rsidR="009C5C4D" w:rsidRDefault="009C5C4D" w:rsidP="009C5C4D">
      <w:pPr>
        <w:pStyle w:val="ListParagraph"/>
        <w:numPr>
          <w:ilvl w:val="0"/>
          <w:numId w:val="3"/>
        </w:numPr>
      </w:pPr>
      <w:r>
        <w:t>Figure data</w:t>
      </w:r>
    </w:p>
    <w:p w:rsidR="009C5C4D" w:rsidRDefault="009C5C4D" w:rsidP="009C5C4D">
      <w:pPr>
        <w:pStyle w:val="ListParagraph"/>
        <w:numPr>
          <w:ilvl w:val="1"/>
          <w:numId w:val="3"/>
        </w:numPr>
      </w:pPr>
      <w:r>
        <w:t>Processed data used for creation of figures as shown in the paper.</w:t>
      </w:r>
    </w:p>
    <w:p w:rsidR="009C5C4D" w:rsidRDefault="009C5C4D" w:rsidP="009C5C4D">
      <w:pPr>
        <w:pStyle w:val="ListParagraph"/>
        <w:numPr>
          <w:ilvl w:val="0"/>
          <w:numId w:val="3"/>
        </w:numPr>
      </w:pPr>
      <w:r>
        <w:t>SolidWorks</w:t>
      </w:r>
    </w:p>
    <w:p w:rsidR="009C5C4D" w:rsidRDefault="009C5C4D" w:rsidP="009C5C4D">
      <w:pPr>
        <w:pStyle w:val="ListParagraph"/>
        <w:numPr>
          <w:ilvl w:val="1"/>
          <w:numId w:val="3"/>
        </w:numPr>
      </w:pPr>
      <w:r>
        <w:t>SolidWorks design files (.</w:t>
      </w:r>
      <w:proofErr w:type="spellStart"/>
      <w:r>
        <w:t>sldprt</w:t>
      </w:r>
      <w:proofErr w:type="spellEnd"/>
      <w:r>
        <w:t>, .</w:t>
      </w:r>
      <w:proofErr w:type="spellStart"/>
      <w:r>
        <w:t>sldasm</w:t>
      </w:r>
      <w:proofErr w:type="spellEnd"/>
      <w:r>
        <w:t>) and printed files (.</w:t>
      </w:r>
      <w:proofErr w:type="spellStart"/>
      <w:r>
        <w:t>stl</w:t>
      </w:r>
      <w:proofErr w:type="spellEnd"/>
      <w:r>
        <w:t>) as well as renders.</w:t>
      </w:r>
    </w:p>
    <w:p w:rsidR="009C5C4D" w:rsidRDefault="009C5C4D" w:rsidP="009C5C4D"/>
    <w:p w:rsidR="009C5C4D" w:rsidRDefault="009C5C4D" w:rsidP="009C5C4D"/>
    <w:p w:rsidR="009C5C4D" w:rsidRDefault="009C5C4D" w:rsidP="009C5C4D">
      <w:pPr>
        <w:pStyle w:val="ListParagraph"/>
        <w:ind w:left="1440"/>
      </w:pPr>
    </w:p>
    <w:p w:rsidR="009C5C4D" w:rsidRDefault="009C5C4D" w:rsidP="009C5C4D">
      <w:pPr>
        <w:pStyle w:val="ListParagraph"/>
      </w:pPr>
    </w:p>
    <w:sectPr w:rsidR="009C5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A72CE"/>
    <w:multiLevelType w:val="hybridMultilevel"/>
    <w:tmpl w:val="1FA8E8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EB5D61"/>
    <w:multiLevelType w:val="hybridMultilevel"/>
    <w:tmpl w:val="C1C66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E64DE"/>
    <w:multiLevelType w:val="hybridMultilevel"/>
    <w:tmpl w:val="C1C66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B0EBB"/>
    <w:multiLevelType w:val="hybridMultilevel"/>
    <w:tmpl w:val="AAD643F4"/>
    <w:lvl w:ilvl="0" w:tplc="54A6E152">
      <w:start w:val="1"/>
      <w:numFmt w:val="lowerLetter"/>
      <w:pStyle w:val="RSCF01FootnoteAuthorAddress"/>
      <w:lvlText w:val="%1."/>
      <w:lvlJc w:val="left"/>
      <w:pPr>
        <w:ind w:left="720" w:hanging="360"/>
      </w:pPr>
      <w:rPr>
        <w:rFonts w:ascii="Calibri" w:hAnsi="Calibri" w:hint="default"/>
        <w:b w:val="0"/>
        <w:i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77FF7"/>
    <w:multiLevelType w:val="hybridMultilevel"/>
    <w:tmpl w:val="E7CC0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98378C"/>
    <w:multiLevelType w:val="hybridMultilevel"/>
    <w:tmpl w:val="B3F06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C4D"/>
    <w:rsid w:val="001E4EED"/>
    <w:rsid w:val="009C5C4D"/>
    <w:rsid w:val="00D61133"/>
    <w:rsid w:val="00E8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6ABCDB-6566-43CF-9FDE-9E510666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SCF01FootnoteAuthorAddress">
    <w:name w:val="RSC F01 Footnote Author Address"/>
    <w:link w:val="RSCF01FootnoteAuthorAddressChar"/>
    <w:qFormat/>
    <w:rsid w:val="009C5C4D"/>
    <w:pPr>
      <w:numPr>
        <w:numId w:val="1"/>
      </w:numPr>
      <w:pBdr>
        <w:top w:val="single" w:sz="12" w:space="1" w:color="A6A6A6" w:themeColor="background1" w:themeShade="A6"/>
      </w:pBdr>
      <w:spacing w:after="0" w:line="240" w:lineRule="auto"/>
      <w:ind w:left="85" w:hanging="85"/>
      <w:suppressOverlap/>
    </w:pPr>
    <w:rPr>
      <w:rFonts w:cs="Times New Roman"/>
      <w:i/>
      <w:w w:val="105"/>
      <w:sz w:val="14"/>
      <w:szCs w:val="14"/>
      <w:lang w:val="en-GB"/>
    </w:rPr>
  </w:style>
  <w:style w:type="paragraph" w:customStyle="1" w:styleId="RSCF02FootnotestoTitleAuthors">
    <w:name w:val="RSC F02 Footnotes to Title/Authors"/>
    <w:basedOn w:val="Normal"/>
    <w:link w:val="RSCF02FootnotestoTitleAuthorsChar"/>
    <w:qFormat/>
    <w:rsid w:val="009C5C4D"/>
    <w:pPr>
      <w:tabs>
        <w:tab w:val="left" w:pos="284"/>
      </w:tabs>
      <w:spacing w:after="0" w:line="240" w:lineRule="auto"/>
      <w:suppressOverlap/>
      <w:jc w:val="both"/>
    </w:pPr>
    <w:rPr>
      <w:rFonts w:cs="Times New Roman"/>
      <w:w w:val="105"/>
      <w:sz w:val="14"/>
      <w:szCs w:val="14"/>
      <w:lang w:val="en-GB"/>
    </w:rPr>
  </w:style>
  <w:style w:type="character" w:customStyle="1" w:styleId="RSCF01FootnoteAuthorAddressChar">
    <w:name w:val="RSC F01 Footnote Author Address Char"/>
    <w:basedOn w:val="DefaultParagraphFont"/>
    <w:link w:val="RSCF01FootnoteAuthorAddress"/>
    <w:rsid w:val="009C5C4D"/>
    <w:rPr>
      <w:rFonts w:cs="Times New Roman"/>
      <w:i/>
      <w:w w:val="105"/>
      <w:sz w:val="14"/>
      <w:szCs w:val="14"/>
      <w:lang w:val="en-GB"/>
    </w:rPr>
  </w:style>
  <w:style w:type="character" w:customStyle="1" w:styleId="RSCF02FootnotestoTitleAuthorsChar">
    <w:name w:val="RSC F02 Footnotes to Title/Authors Char"/>
    <w:basedOn w:val="DefaultParagraphFont"/>
    <w:link w:val="RSCF02FootnotestoTitleAuthors"/>
    <w:rsid w:val="009C5C4D"/>
    <w:rPr>
      <w:rFonts w:cs="Times New Roman"/>
      <w:w w:val="105"/>
      <w:sz w:val="14"/>
      <w:szCs w:val="14"/>
      <w:lang w:val="en-GB"/>
    </w:rPr>
  </w:style>
  <w:style w:type="character" w:styleId="Hyperlink">
    <w:name w:val="Hyperlink"/>
    <w:basedOn w:val="DefaultParagraphFont"/>
    <w:uiPriority w:val="99"/>
    <w:unhideWhenUsed/>
    <w:rsid w:val="009C5C4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5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n.Cooper@glasgow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macdonald@okaar.com</dc:creator>
  <cp:keywords/>
  <dc:description/>
  <cp:lastModifiedBy>Julien</cp:lastModifiedBy>
  <cp:revision>3</cp:revision>
  <dcterms:created xsi:type="dcterms:W3CDTF">2015-09-24T12:22:00Z</dcterms:created>
  <dcterms:modified xsi:type="dcterms:W3CDTF">2015-11-27T12:20:00Z</dcterms:modified>
</cp:coreProperties>
</file>